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Pr="0088247D" w:rsidRDefault="00CD4E5C" w:rsidP="002B5854">
      <w:pPr>
        <w:rPr>
          <w:rFonts w:ascii="Arial" w:hAnsi="Arial" w:cs="Arial"/>
          <w:bCs/>
          <w:color w:val="FFFFFF" w:themeColor="background1"/>
          <w:sz w:val="22"/>
        </w:rPr>
      </w:pPr>
      <w:r w:rsidRPr="0088247D">
        <w:rPr>
          <w:rFonts w:ascii="Arial" w:hAnsi="Arial" w:cs="Arial"/>
          <w:b/>
          <w:bCs/>
          <w:noProof/>
          <w:color w:val="FFFFFF" w:themeColor="background1"/>
          <w:sz w:val="22"/>
        </w:rPr>
        <w:drawing>
          <wp:anchor distT="0" distB="0" distL="114300" distR="114300" simplePos="0" relativeHeight="251658240" behindDoc="0" locked="0" layoutInCell="1" allowOverlap="1" wp14:anchorId="59970307" wp14:editId="180E3EC0">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88247D">
        <w:rPr>
          <w:rFonts w:ascii="Arial" w:hAnsi="Arial" w:cs="Arial"/>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88247D" w:rsidRDefault="00722340" w:rsidP="002B5854">
      <w:pPr>
        <w:rPr>
          <w:rFonts w:ascii="Arial" w:hAnsi="Arial" w:cs="Arial"/>
          <w:bCs/>
          <w:color w:val="FFFFFF" w:themeColor="background1"/>
          <w:sz w:val="22"/>
        </w:rPr>
      </w:pPr>
    </w:p>
    <w:p w14:paraId="068408F7" w14:textId="2090D879" w:rsidR="00D41E20" w:rsidRPr="0088247D" w:rsidRDefault="00D41E20" w:rsidP="002B5854">
      <w:pPr>
        <w:rPr>
          <w:rFonts w:ascii="Arial" w:hAnsi="Arial" w:cs="Arial"/>
          <w:bCs/>
          <w:color w:val="FFFFFF" w:themeColor="background1"/>
          <w:sz w:val="40"/>
          <w:szCs w:val="40"/>
        </w:rPr>
      </w:pPr>
      <w:r w:rsidRPr="0088247D">
        <w:rPr>
          <w:rFonts w:ascii="Arial" w:hAnsi="Arial" w:cs="Arial"/>
          <w:bCs/>
          <w:color w:val="FFFFFF" w:themeColor="background1"/>
          <w:sz w:val="40"/>
          <w:szCs w:val="40"/>
        </w:rPr>
        <w:t>Job Description</w:t>
      </w:r>
    </w:p>
    <w:p w14:paraId="4E146B86" w14:textId="77777777" w:rsidR="00722340" w:rsidRPr="0088247D" w:rsidRDefault="00722340" w:rsidP="002B5854">
      <w:pPr>
        <w:tabs>
          <w:tab w:val="left" w:pos="5520"/>
        </w:tabs>
        <w:rPr>
          <w:rStyle w:val="Heading2Char"/>
          <w:rFonts w:ascii="Arial" w:hAnsi="Arial" w:cs="Arial"/>
          <w:b w:val="0"/>
          <w:bCs/>
          <w:sz w:val="22"/>
          <w:szCs w:val="22"/>
        </w:rPr>
      </w:pPr>
    </w:p>
    <w:p w14:paraId="2343A6B5" w14:textId="77777777" w:rsidR="00D03506" w:rsidRPr="0088247D" w:rsidRDefault="00D03506" w:rsidP="002B5854">
      <w:pPr>
        <w:tabs>
          <w:tab w:val="left" w:pos="5520"/>
        </w:tabs>
        <w:rPr>
          <w:rStyle w:val="Heading2Char"/>
          <w:rFonts w:ascii="Arial" w:hAnsi="Arial" w:cs="Arial"/>
          <w:b w:val="0"/>
          <w:bCs/>
          <w:sz w:val="22"/>
          <w:szCs w:val="22"/>
        </w:rPr>
      </w:pPr>
    </w:p>
    <w:p w14:paraId="1787EEA6" w14:textId="14AD35FA" w:rsidR="00886EF0" w:rsidRPr="0088247D" w:rsidRDefault="00D41E20" w:rsidP="002B5854">
      <w:pPr>
        <w:shd w:val="clear" w:color="auto" w:fill="C5D2DA" w:themeFill="background2" w:themeFillShade="E6"/>
        <w:tabs>
          <w:tab w:val="left" w:pos="5520"/>
        </w:tabs>
        <w:rPr>
          <w:rFonts w:ascii="Arial" w:hAnsi="Arial" w:cs="Arial"/>
          <w:bCs/>
          <w:sz w:val="40"/>
          <w:szCs w:val="40"/>
        </w:rPr>
      </w:pPr>
      <w:r w:rsidRPr="0088247D">
        <w:rPr>
          <w:rStyle w:val="Heading2Char"/>
          <w:rFonts w:ascii="Arial" w:hAnsi="Arial" w:cs="Arial"/>
          <w:b w:val="0"/>
          <w:bCs/>
          <w:sz w:val="40"/>
          <w:szCs w:val="40"/>
        </w:rPr>
        <w:t>Post title:</w:t>
      </w:r>
      <w:r w:rsidRPr="0088247D">
        <w:rPr>
          <w:rFonts w:ascii="Arial" w:hAnsi="Arial" w:cs="Arial"/>
          <w:b/>
          <w:color w:val="002E3B" w:themeColor="accent1"/>
          <w:sz w:val="40"/>
          <w:szCs w:val="40"/>
        </w:rPr>
        <w:t xml:space="preserve"> </w:t>
      </w:r>
      <w:r w:rsidR="00E5700A" w:rsidRPr="0088247D">
        <w:rPr>
          <w:rFonts w:ascii="Arial" w:hAnsi="Arial" w:cs="Arial"/>
          <w:b/>
          <w:color w:val="002E3B" w:themeColor="accent1"/>
          <w:sz w:val="40"/>
          <w:szCs w:val="40"/>
        </w:rPr>
        <w:t xml:space="preserve">Research Fellow </w:t>
      </w:r>
      <w:r w:rsidR="008F1561" w:rsidRPr="0088247D">
        <w:rPr>
          <w:rFonts w:ascii="Arial" w:hAnsi="Arial" w:cs="Arial"/>
          <w:b/>
          <w:color w:val="002E3B" w:themeColor="accent1"/>
          <w:sz w:val="40"/>
          <w:szCs w:val="40"/>
        </w:rPr>
        <w:t xml:space="preserve">in </w:t>
      </w:r>
      <w:r w:rsidR="00691E77" w:rsidRPr="0088247D">
        <w:rPr>
          <w:rFonts w:ascii="Arial" w:hAnsi="Arial" w:cs="Arial"/>
          <w:b/>
          <w:color w:val="002E3B" w:themeColor="accent1"/>
          <w:sz w:val="40"/>
          <w:szCs w:val="40"/>
        </w:rPr>
        <w:t>Pharmacology</w:t>
      </w:r>
    </w:p>
    <w:p w14:paraId="114C3B48" w14:textId="72FC2C38" w:rsidR="00E87318" w:rsidRPr="0088247D" w:rsidRDefault="00E87318" w:rsidP="002B5854">
      <w:pPr>
        <w:tabs>
          <w:tab w:val="left" w:pos="5520"/>
        </w:tabs>
        <w:rPr>
          <w:rFonts w:ascii="Arial" w:hAnsi="Arial" w:cs="Arial"/>
          <w:bCs/>
          <w:sz w:val="22"/>
        </w:rPr>
      </w:pPr>
      <w:r w:rsidRPr="0088247D">
        <w:rPr>
          <w:rFonts w:ascii="Arial" w:hAnsi="Arial" w:cs="Arial"/>
          <w:bCs/>
          <w:color w:val="002E3B" w:themeColor="accent1"/>
          <w:sz w:val="22"/>
        </w:rPr>
        <w:t>Date last updated/evaluated:</w:t>
      </w:r>
      <w:r w:rsidRPr="0088247D">
        <w:rPr>
          <w:rFonts w:ascii="Arial" w:hAnsi="Arial" w:cs="Arial"/>
          <w:bCs/>
          <w:sz w:val="22"/>
        </w:rPr>
        <w:t xml:space="preserve"> </w:t>
      </w:r>
      <w:r w:rsidR="00C4340B">
        <w:rPr>
          <w:rFonts w:ascii="Arial" w:hAnsi="Arial" w:cs="Arial"/>
          <w:bCs/>
          <w:sz w:val="22"/>
        </w:rPr>
        <w:t>July</w:t>
      </w:r>
      <w:r w:rsidR="004D46AB" w:rsidRPr="0088247D">
        <w:rPr>
          <w:rFonts w:ascii="Arial" w:hAnsi="Arial" w:cs="Arial"/>
          <w:bCs/>
          <w:sz w:val="22"/>
        </w:rPr>
        <w:t xml:space="preserve"> </w:t>
      </w:r>
      <w:r w:rsidR="00691E77" w:rsidRPr="0088247D">
        <w:rPr>
          <w:rFonts w:ascii="Arial" w:hAnsi="Arial" w:cs="Arial"/>
          <w:bCs/>
          <w:sz w:val="22"/>
        </w:rPr>
        <w:t>2026</w:t>
      </w:r>
    </w:p>
    <w:p w14:paraId="12589744" w14:textId="4EB2E24C" w:rsidR="00D41E20" w:rsidRPr="0088247D" w:rsidRDefault="006D162A" w:rsidP="002B5854">
      <w:pPr>
        <w:tabs>
          <w:tab w:val="left" w:pos="5520"/>
        </w:tabs>
        <w:rPr>
          <w:rFonts w:ascii="Arial" w:hAnsi="Arial" w:cs="Arial"/>
          <w:b/>
          <w:bCs/>
          <w:sz w:val="22"/>
        </w:rPr>
      </w:pPr>
      <w:r w:rsidRPr="0088247D">
        <w:rPr>
          <w:rFonts w:ascii="Arial" w:hAnsi="Arial" w:cs="Arial"/>
          <w:bCs/>
          <w:color w:val="002E3B" w:themeColor="accent1"/>
          <w:sz w:val="22"/>
        </w:rPr>
        <w:t>Author:</w:t>
      </w:r>
      <w:r w:rsidR="00085225" w:rsidRPr="0088247D">
        <w:rPr>
          <w:rStyle w:val="Heading2Char"/>
          <w:rFonts w:ascii="Arial" w:hAnsi="Arial" w:cs="Arial"/>
          <w:b w:val="0"/>
          <w:bCs/>
          <w:color w:val="auto"/>
          <w:sz w:val="22"/>
          <w:szCs w:val="22"/>
        </w:rPr>
        <w:t xml:space="preserve"> Luis Yanez-Guerra</w:t>
      </w:r>
      <w:r w:rsidR="00000000">
        <w:rPr>
          <w:rFonts w:ascii="Arial" w:hAnsi="Arial" w:cs="Arial"/>
          <w:bCs/>
          <w:noProof/>
          <w:sz w:val="22"/>
        </w:rPr>
        <w:pict w14:anchorId="76392F8A">
          <v:rect id="_x0000_i1025" alt="" style="width:468pt;height:.05pt;mso-width-percent:0;mso-height-percent:0;mso-width-percent:0;mso-height-percent:0" o:hralign="center" o:hrstd="t" o:hr="t" fillcolor="#a0a0a0" stroked="f"/>
        </w:pict>
      </w:r>
    </w:p>
    <w:p w14:paraId="0C125905" w14:textId="784175F8"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School / Department:</w:t>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4F4DE9" w:rsidRPr="0088247D">
        <w:rPr>
          <w:rStyle w:val="Heading2Char"/>
          <w:rFonts w:ascii="Arial" w:hAnsi="Arial" w:cs="Arial"/>
          <w:b w:val="0"/>
          <w:bCs/>
          <w:color w:val="auto"/>
          <w:sz w:val="22"/>
          <w:szCs w:val="22"/>
        </w:rPr>
        <w:t>School of Biological Sciences</w:t>
      </w:r>
    </w:p>
    <w:p w14:paraId="0F7483D1" w14:textId="6C7AE4A5"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Faculty / Directorate:</w:t>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4F4DE9" w:rsidRPr="0088247D">
        <w:rPr>
          <w:rStyle w:val="Heading2Char"/>
          <w:rFonts w:ascii="Arial" w:hAnsi="Arial" w:cs="Arial"/>
          <w:b w:val="0"/>
          <w:bCs/>
          <w:color w:val="auto"/>
          <w:sz w:val="22"/>
          <w:szCs w:val="22"/>
        </w:rPr>
        <w:t>FELS</w:t>
      </w:r>
    </w:p>
    <w:p w14:paraId="6667AB9D" w14:textId="785F8E06"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Job Family:</w:t>
      </w:r>
      <w:r w:rsidR="001B565F"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sidRPr="0088247D">
            <w:rPr>
              <w:rFonts w:ascii="Arial" w:hAnsi="Arial" w:cs="Arial"/>
              <w:sz w:val="22"/>
            </w:rPr>
            <w:t>Education, Research and Enterprise (ERE)</w:t>
          </w:r>
        </w:sdtContent>
      </w:sdt>
    </w:p>
    <w:p w14:paraId="20F0870B" w14:textId="2F39A1BD"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Grade:</w:t>
      </w:r>
      <w:r w:rsidR="001B565F"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sidRPr="0088247D">
            <w:rPr>
              <w:rFonts w:ascii="Arial" w:hAnsi="Arial" w:cs="Arial"/>
              <w:sz w:val="22"/>
            </w:rPr>
            <w:t>Level 4</w:t>
          </w:r>
        </w:sdtContent>
      </w:sdt>
    </w:p>
    <w:p w14:paraId="0600A67B" w14:textId="21F28B18"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ERE Pathway (if applicable):</w:t>
      </w:r>
      <w:r w:rsidR="00883B4C" w:rsidRPr="0088247D">
        <w:rPr>
          <w:rStyle w:val="Heading2Char"/>
          <w:rFonts w:ascii="Arial" w:hAnsi="Arial" w:cs="Arial"/>
          <w:b w:val="0"/>
          <w:bCs/>
          <w:sz w:val="22"/>
          <w:szCs w:val="22"/>
        </w:rPr>
        <w:tab/>
      </w:r>
      <w:r w:rsidR="001B565F" w:rsidRPr="0088247D">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sidRPr="0088247D">
            <w:rPr>
              <w:rFonts w:ascii="Arial" w:hAnsi="Arial" w:cs="Arial"/>
              <w:sz w:val="22"/>
            </w:rPr>
            <w:t>Research</w:t>
          </w:r>
        </w:sdtContent>
      </w:sdt>
    </w:p>
    <w:p w14:paraId="1EF7A160" w14:textId="5E097CC1"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Post reporting to:</w:t>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4F4DE9" w:rsidRPr="0088247D">
        <w:rPr>
          <w:rStyle w:val="Heading2Char"/>
          <w:rFonts w:ascii="Arial" w:hAnsi="Arial" w:cs="Arial"/>
          <w:b w:val="0"/>
          <w:bCs/>
          <w:color w:val="auto"/>
          <w:sz w:val="22"/>
          <w:szCs w:val="22"/>
        </w:rPr>
        <w:t xml:space="preserve">Dr. </w:t>
      </w:r>
      <w:r w:rsidR="00691E77" w:rsidRPr="0088247D">
        <w:rPr>
          <w:rStyle w:val="Heading2Char"/>
          <w:rFonts w:ascii="Arial" w:hAnsi="Arial" w:cs="Arial"/>
          <w:b w:val="0"/>
          <w:bCs/>
          <w:color w:val="auto"/>
          <w:sz w:val="22"/>
          <w:szCs w:val="22"/>
        </w:rPr>
        <w:t>Luis Yanez-Guerra</w:t>
      </w:r>
    </w:p>
    <w:p w14:paraId="1DD585A1" w14:textId="4C155464" w:rsidR="00886EF0" w:rsidRPr="0088247D" w:rsidRDefault="00886EF0" w:rsidP="002B5854">
      <w:pPr>
        <w:rPr>
          <w:rFonts w:ascii="Arial" w:hAnsi="Arial" w:cs="Arial"/>
          <w:b/>
          <w:bCs/>
          <w:sz w:val="22"/>
        </w:rPr>
      </w:pPr>
      <w:r w:rsidRPr="0088247D">
        <w:rPr>
          <w:rStyle w:val="Heading2Char"/>
          <w:rFonts w:ascii="Arial" w:hAnsi="Arial" w:cs="Arial"/>
          <w:b w:val="0"/>
          <w:bCs/>
          <w:sz w:val="22"/>
          <w:szCs w:val="22"/>
        </w:rPr>
        <w:t>Post line report(s):</w:t>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p>
    <w:p w14:paraId="79E9B958" w14:textId="045D7757" w:rsidR="00886EF0" w:rsidRPr="0088247D"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Arial" w:hAnsi="Arial" w:cs="Arial"/>
          <w:b/>
          <w:bCs/>
          <w:color w:val="FF0000"/>
          <w:sz w:val="22"/>
        </w:rPr>
      </w:pPr>
      <w:r w:rsidRPr="0088247D">
        <w:rPr>
          <w:rStyle w:val="Heading2Char"/>
          <w:rFonts w:ascii="Arial" w:hAnsi="Arial" w:cs="Arial"/>
          <w:b w:val="0"/>
          <w:bCs/>
          <w:sz w:val="22"/>
          <w:szCs w:val="22"/>
        </w:rPr>
        <w:t>Post base location:</w:t>
      </w:r>
      <w:r w:rsidR="001B565F" w:rsidRPr="0088247D">
        <w:rPr>
          <w:rStyle w:val="Heading2Char"/>
          <w:rFonts w:ascii="Arial" w:hAnsi="Arial" w:cs="Arial"/>
          <w:b w:val="0"/>
          <w:bCs/>
          <w:color w:val="auto"/>
          <w:sz w:val="22"/>
          <w:szCs w:val="22"/>
        </w:rPr>
        <w:tab/>
      </w:r>
      <w:r w:rsidR="00883B4C" w:rsidRPr="0088247D">
        <w:rPr>
          <w:rStyle w:val="Heading2Char"/>
          <w:rFonts w:ascii="Arial" w:hAnsi="Arial" w:cs="Arial"/>
          <w:b w:val="0"/>
          <w:bCs/>
          <w:color w:val="auto"/>
          <w:sz w:val="22"/>
          <w:szCs w:val="22"/>
        </w:rPr>
        <w:tab/>
      </w:r>
      <w:r w:rsidR="001B565F" w:rsidRPr="0088247D">
        <w:rPr>
          <w:rStyle w:val="Heading2Char"/>
          <w:rFonts w:ascii="Arial" w:hAnsi="Arial" w:cs="Arial"/>
          <w:b w:val="0"/>
          <w:bCs/>
          <w:color w:val="auto"/>
          <w:sz w:val="22"/>
          <w:szCs w:val="22"/>
        </w:rPr>
        <w:tab/>
      </w:r>
      <w:r w:rsidR="004F4DE9" w:rsidRPr="0088247D">
        <w:rPr>
          <w:rFonts w:ascii="Arial" w:hAnsi="Arial" w:cs="Arial"/>
          <w:sz w:val="22"/>
        </w:rPr>
        <w:t>B85 Biological Sciences, Highfield Campus</w:t>
      </w:r>
    </w:p>
    <w:p w14:paraId="4FB321EB" w14:textId="7D66A3ED" w:rsidR="00886EF0" w:rsidRPr="0088247D" w:rsidRDefault="00000000" w:rsidP="002B5854">
      <w:pPr>
        <w:rPr>
          <w:rFonts w:ascii="Arial" w:hAnsi="Arial" w:cs="Arial"/>
          <w:b/>
          <w:bCs/>
          <w:sz w:val="22"/>
        </w:rPr>
      </w:pPr>
      <w:r>
        <w:rPr>
          <w:rFonts w:ascii="Arial" w:hAnsi="Arial" w:cs="Arial"/>
          <w:b/>
          <w:bCs/>
          <w:noProof/>
          <w:color w:val="002E3B" w:themeColor="accent1"/>
          <w:sz w:val="22"/>
        </w:rPr>
        <w:pict w14:anchorId="22B7B9FB">
          <v:rect id="_x0000_i1026" alt="" style="width:468pt;height:.05pt;mso-width-percent:0;mso-height-percent:0;mso-width-percent:0;mso-height-percent:0" o:hralign="center" o:hrstd="t" o:hr="t" fillcolor="#a0a0a0" stroked="f"/>
        </w:pict>
      </w:r>
    </w:p>
    <w:p w14:paraId="2EB19651" w14:textId="2C7CEB9E" w:rsidR="004A5C0A" w:rsidRPr="0088247D" w:rsidRDefault="00A2516E" w:rsidP="004A5C0A">
      <w:pPr>
        <w:ind w:left="1560" w:hanging="1560"/>
        <w:jc w:val="both"/>
        <w:rPr>
          <w:rFonts w:ascii="Arial" w:eastAsiaTheme="majorEastAsia" w:hAnsi="Arial" w:cs="Arial"/>
          <w:bCs/>
          <w:sz w:val="22"/>
        </w:rPr>
      </w:pPr>
      <w:r w:rsidRPr="0088247D">
        <w:rPr>
          <w:rStyle w:val="Heading2Char"/>
          <w:rFonts w:ascii="Arial" w:hAnsi="Arial" w:cs="Arial"/>
          <w:b w:val="0"/>
          <w:bCs/>
          <w:sz w:val="22"/>
          <w:szCs w:val="22"/>
        </w:rPr>
        <w:t>Job purpose:</w:t>
      </w:r>
      <w:r w:rsidR="00DA0322" w:rsidRPr="0088247D">
        <w:rPr>
          <w:rStyle w:val="Heading2Char"/>
          <w:rFonts w:ascii="Arial" w:hAnsi="Arial" w:cs="Arial"/>
          <w:b w:val="0"/>
          <w:bCs/>
          <w:color w:val="auto"/>
          <w:sz w:val="22"/>
          <w:szCs w:val="22"/>
        </w:rPr>
        <w:t xml:space="preserve"> </w:t>
      </w:r>
      <w:r w:rsidR="00DA0322" w:rsidRPr="0088247D">
        <w:rPr>
          <w:rStyle w:val="Heading2Char"/>
          <w:rFonts w:ascii="Arial" w:hAnsi="Arial" w:cs="Arial"/>
          <w:b w:val="0"/>
          <w:bCs/>
          <w:color w:val="auto"/>
          <w:sz w:val="22"/>
          <w:szCs w:val="22"/>
        </w:rPr>
        <w:tab/>
      </w:r>
      <w:r w:rsidR="004A5C0A" w:rsidRPr="0088247D">
        <w:rPr>
          <w:rFonts w:ascii="Arial" w:eastAsiaTheme="majorEastAsia" w:hAnsi="Arial" w:cs="Arial"/>
          <w:bCs/>
          <w:sz w:val="22"/>
        </w:rPr>
        <w:t>The postholder will conduct research on the evolutionary origins and functional diversification of sensory receptor/channel systems as part of a Human Frontier Science Program-funded project. The role will involve molecular cloning, heterologous expression, pharmacological screening, and quantitative functional testing of candidate TRP channels from early-diverging animals and their unicellular relatives, including cnidarians and choanoflagellates. The postholder will generate and validate receptor/channel constructs, optimise cell-based assays, carry out large-scale screening against chemical and physical stimuli, and perform follow-up dose–response analyses. The role may require occasional travel to the collaborator’s laboratory in Villefranche-sur-Mer, France, for project coordination, sample collection, and integration with the behavioural and organismal work carried out by the partner team. The postholder will also contribute to data analysis, preparation of manuscripts, presentation of findings at conferences, and dissemination of project outputs. The postholder will develop specialist skills in molecular pharmacology, comparative receptor biology, data analysis, scientific writing, and interdisciplinary collaboration, with appropriate guidance, support, and supervision. The post includes 10 days of Continuous Professional Development in support of the Researcher Concordat.</w:t>
      </w:r>
    </w:p>
    <w:p w14:paraId="3642C055" w14:textId="6DE074AB" w:rsidR="00A2516E" w:rsidRPr="0088247D" w:rsidRDefault="00000000" w:rsidP="00F6492D">
      <w:pPr>
        <w:ind w:left="1560" w:hanging="1560"/>
        <w:jc w:val="both"/>
        <w:rPr>
          <w:rFonts w:ascii="Arial" w:hAnsi="Arial" w:cs="Arial"/>
          <w:sz w:val="22"/>
        </w:rPr>
      </w:pPr>
      <w:r>
        <w:rPr>
          <w:rFonts w:ascii="Arial" w:hAnsi="Arial" w:cs="Arial"/>
          <w:noProof/>
          <w:sz w:val="22"/>
        </w:rPr>
        <w:pict w14:anchorId="5DF021C6">
          <v:rect id="_x0000_i1027" alt="" style="width:390pt;height:.05pt;mso-width-percent:0;mso-height-percent:0;mso-width-percent:0;mso-height-percent:0" o:hrstd="t" o:hr="t" fillcolor="#a0a0a0" stroked="f"/>
        </w:pict>
      </w:r>
    </w:p>
    <w:p w14:paraId="39D94ABB" w14:textId="212F31AC" w:rsidR="00A2516E" w:rsidRPr="0088247D" w:rsidRDefault="00A2516E" w:rsidP="00D56E08">
      <w:pPr>
        <w:pStyle w:val="Heading2"/>
        <w:spacing w:line="240" w:lineRule="auto"/>
        <w:rPr>
          <w:rFonts w:ascii="Arial" w:hAnsi="Arial" w:cs="Arial"/>
          <w:b w:val="0"/>
          <w:bCs/>
          <w:sz w:val="22"/>
          <w:szCs w:val="22"/>
        </w:rPr>
      </w:pPr>
      <w:r w:rsidRPr="0088247D">
        <w:rPr>
          <w:rFonts w:ascii="Arial" w:hAnsi="Arial" w:cs="Arial"/>
          <w:b w:val="0"/>
          <w:bCs/>
          <w:sz w:val="22"/>
          <w:szCs w:val="22"/>
        </w:rPr>
        <w:t xml:space="preserve">Key accountabilities and </w:t>
      </w:r>
      <w:r w:rsidR="00E87318" w:rsidRPr="0088247D">
        <w:rPr>
          <w:rFonts w:ascii="Arial" w:hAnsi="Arial" w:cs="Arial"/>
          <w:b w:val="0"/>
          <w:bCs/>
          <w:sz w:val="22"/>
          <w:szCs w:val="22"/>
        </w:rPr>
        <w:t xml:space="preserve">indicative </w:t>
      </w:r>
      <w:r w:rsidRPr="0088247D">
        <w:rPr>
          <w:rFonts w:ascii="Arial" w:hAnsi="Arial" w:cs="Arial"/>
          <w:b w:val="0"/>
          <w:bCs/>
          <w:sz w:val="22"/>
          <w:szCs w:val="22"/>
        </w:rPr>
        <w:t>time allocation</w:t>
      </w:r>
      <w:r w:rsidR="008A448A" w:rsidRPr="0088247D">
        <w:rPr>
          <w:rFonts w:ascii="Arial" w:hAnsi="Arial" w:cs="Arial"/>
          <w:b w:val="0"/>
          <w:bCs/>
          <w:sz w:val="22"/>
          <w:szCs w:val="22"/>
        </w:rPr>
        <w:t>:</w:t>
      </w:r>
    </w:p>
    <w:p w14:paraId="0A9C4A0A" w14:textId="0A7A2B39" w:rsidR="00886EF0" w:rsidRPr="0088247D" w:rsidRDefault="008A5177" w:rsidP="00D56E08">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88247D">
        <w:rPr>
          <w:rFonts w:ascii="Arial" w:hAnsi="Arial" w:cs="Arial"/>
          <w:b/>
          <w:bCs/>
          <w:color w:val="002E3B" w:themeColor="accent1"/>
          <w:sz w:val="22"/>
        </w:rPr>
        <w:t>7</w:t>
      </w:r>
      <w:r w:rsidR="00740CAA" w:rsidRPr="0088247D">
        <w:rPr>
          <w:rFonts w:ascii="Arial" w:hAnsi="Arial" w:cs="Arial"/>
          <w:b/>
          <w:bCs/>
          <w:color w:val="002E3B" w:themeColor="accent1"/>
          <w:sz w:val="22"/>
        </w:rPr>
        <w:t>5</w:t>
      </w:r>
      <w:r w:rsidR="00886EF0" w:rsidRPr="0088247D">
        <w:rPr>
          <w:rFonts w:ascii="Arial" w:hAnsi="Arial" w:cs="Arial"/>
          <w:b/>
          <w:bCs/>
          <w:color w:val="002E3B" w:themeColor="accent1"/>
          <w:sz w:val="22"/>
        </w:rPr>
        <w:t>%</w:t>
      </w:r>
    </w:p>
    <w:p w14:paraId="09F12A93" w14:textId="77777777" w:rsidR="00E5700A" w:rsidRPr="0088247D" w:rsidRDefault="00E5700A" w:rsidP="00E5700A">
      <w:pPr>
        <w:pStyle w:val="ListParagraph"/>
        <w:ind w:left="567" w:right="340"/>
        <w:contextualSpacing w:val="0"/>
        <w:rPr>
          <w:rFonts w:ascii="Arial" w:hAnsi="Arial" w:cs="Arial"/>
          <w:sz w:val="22"/>
        </w:rPr>
      </w:pPr>
      <w:r w:rsidRPr="0088247D">
        <w:rPr>
          <w:rFonts w:ascii="Arial" w:hAnsi="Arial" w:cs="Arial"/>
          <w:b/>
          <w:bCs/>
          <w:sz w:val="22"/>
        </w:rPr>
        <w:t>Research Contribution</w:t>
      </w:r>
      <w:r w:rsidRPr="0088247D">
        <w:rPr>
          <w:rFonts w:ascii="Arial" w:hAnsi="Arial" w:cs="Arial"/>
          <w:sz w:val="22"/>
        </w:rPr>
        <w:t>:</w:t>
      </w:r>
    </w:p>
    <w:p w14:paraId="03FB025A"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t>Develop and progress a personal programme of research and/or contribute as part of a team to a wider programme of research.</w:t>
      </w:r>
    </w:p>
    <w:p w14:paraId="4F95EBF8"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t>Develop rigorous and original research contributions that lead to the discovery of new knowledge, insight and/or understanding.</w:t>
      </w:r>
    </w:p>
    <w:p w14:paraId="458A688D"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t>Regularly produce and/or contribute to research outputs, establishing visibility and credibility among subject-relevant research communities, within and beyond the University.</w:t>
      </w:r>
    </w:p>
    <w:p w14:paraId="6478B353"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lastRenderedPageBreak/>
        <w:t>Collaborate and network productively with colleagues in own and other departments, disciplines and/or organisations. Engage with a range of public groups, partners or organisations, as appropriate.</w:t>
      </w:r>
    </w:p>
    <w:p w14:paraId="0584617B"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t>Develop knowledge and understanding of research methodologies (e.g., testing, analysis, interpretation, critical evaluation); select and apply these effectively.</w:t>
      </w:r>
    </w:p>
    <w:p w14:paraId="429C557E"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10352D8B" w:rsidR="00E5700A" w:rsidRPr="0088247D" w:rsidRDefault="00E5700A" w:rsidP="041E4D81">
      <w:pPr>
        <w:pStyle w:val="ListParagraph"/>
        <w:numPr>
          <w:ilvl w:val="0"/>
          <w:numId w:val="13"/>
        </w:numPr>
        <w:ind w:left="851" w:right="340"/>
        <w:contextualSpacing w:val="0"/>
        <w:rPr>
          <w:rFonts w:ascii="Arial" w:hAnsi="Arial" w:cs="Arial"/>
          <w:sz w:val="22"/>
        </w:rPr>
      </w:pPr>
      <w:r w:rsidRPr="0088247D">
        <w:rPr>
          <w:rFonts w:ascii="Arial" w:hAnsi="Arial" w:cs="Arial"/>
          <w:sz w:val="22"/>
        </w:rPr>
        <w:t>Ensure that research outputs are findable, accessible, interoperable and re</w:t>
      </w:r>
      <w:r w:rsidR="5E80F68C" w:rsidRPr="0088247D">
        <w:rPr>
          <w:rFonts w:ascii="Arial" w:hAnsi="Arial" w:cs="Arial"/>
          <w:sz w:val="22"/>
        </w:rPr>
        <w:t xml:space="preserve">usable </w:t>
      </w:r>
      <w:r w:rsidRPr="0088247D">
        <w:rPr>
          <w:rFonts w:ascii="Arial" w:hAnsi="Arial" w:cs="Arial"/>
          <w:sz w:val="22"/>
        </w:rPr>
        <w:t>(FAIR) and, wherever possible, open access.</w:t>
      </w:r>
    </w:p>
    <w:p w14:paraId="7EE9B53E" w14:textId="77777777" w:rsidR="00E5700A" w:rsidRPr="0088247D" w:rsidRDefault="00E5700A" w:rsidP="00E5700A">
      <w:pPr>
        <w:pStyle w:val="ListParagraph"/>
        <w:numPr>
          <w:ilvl w:val="0"/>
          <w:numId w:val="13"/>
        </w:numPr>
        <w:ind w:left="851" w:right="340"/>
        <w:contextualSpacing w:val="0"/>
        <w:rPr>
          <w:rFonts w:ascii="Arial" w:hAnsi="Arial" w:cs="Arial"/>
          <w:sz w:val="22"/>
        </w:rPr>
      </w:pPr>
      <w:r w:rsidRPr="0088247D">
        <w:rPr>
          <w:rFonts w:ascii="Arial" w:hAnsi="Arial" w:cs="Arial"/>
          <w:sz w:val="22"/>
        </w:rPr>
        <w:t>Contribute to the supervision of postgraduate students and/or research assistants.</w:t>
      </w:r>
    </w:p>
    <w:p w14:paraId="37BAF4B6" w14:textId="08A37998" w:rsidR="008A5177" w:rsidRPr="0088247D" w:rsidRDefault="008A5177" w:rsidP="008A5177">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88247D">
        <w:rPr>
          <w:rFonts w:ascii="Arial" w:hAnsi="Arial" w:cs="Arial"/>
          <w:b/>
          <w:bCs/>
          <w:color w:val="002E3B" w:themeColor="accent1"/>
          <w:sz w:val="22"/>
        </w:rPr>
        <w:t>10%</w:t>
      </w:r>
    </w:p>
    <w:p w14:paraId="1A4AC442" w14:textId="77777777" w:rsidR="008A5177" w:rsidRPr="0088247D" w:rsidRDefault="008A5177" w:rsidP="008A5177">
      <w:pPr>
        <w:pStyle w:val="ListParagraph"/>
        <w:ind w:left="567" w:right="340"/>
        <w:contextualSpacing w:val="0"/>
        <w:rPr>
          <w:rFonts w:ascii="Arial" w:hAnsi="Arial" w:cs="Arial"/>
          <w:sz w:val="22"/>
        </w:rPr>
      </w:pPr>
      <w:r w:rsidRPr="0088247D">
        <w:rPr>
          <w:rFonts w:ascii="Arial" w:hAnsi="Arial" w:cs="Arial"/>
          <w:b/>
          <w:bCs/>
          <w:sz w:val="22"/>
        </w:rPr>
        <w:t>Leadership, Management and Engagement Contribution</w:t>
      </w:r>
      <w:r w:rsidRPr="0088247D">
        <w:rPr>
          <w:rFonts w:ascii="Arial" w:hAnsi="Arial" w:cs="Arial"/>
          <w:sz w:val="22"/>
        </w:rPr>
        <w:t>:</w:t>
      </w:r>
    </w:p>
    <w:p w14:paraId="4157DF29" w14:textId="77777777" w:rsidR="008A5177" w:rsidRPr="0088247D" w:rsidRDefault="008A5177" w:rsidP="008A5177">
      <w:pPr>
        <w:pStyle w:val="ListParagraph"/>
        <w:ind w:left="567" w:right="340"/>
        <w:contextualSpacing w:val="0"/>
        <w:rPr>
          <w:rFonts w:ascii="Arial" w:hAnsi="Arial" w:cs="Arial"/>
          <w:sz w:val="22"/>
        </w:rPr>
      </w:pPr>
      <w:r w:rsidRPr="0088247D">
        <w:rPr>
          <w:rFonts w:ascii="Arial" w:hAnsi="Arial" w:cs="Arial"/>
          <w:sz w:val="22"/>
        </w:rPr>
        <w:t>Building on the Leadership, Management and Engagement contributions inherent in other Level 4 activities:</w:t>
      </w:r>
    </w:p>
    <w:p w14:paraId="7F09455C" w14:textId="77777777" w:rsidR="00C01ED8" w:rsidRPr="0088247D" w:rsidRDefault="008A5177" w:rsidP="00C01ED8">
      <w:pPr>
        <w:pStyle w:val="ListParagraph"/>
        <w:numPr>
          <w:ilvl w:val="0"/>
          <w:numId w:val="15"/>
        </w:numPr>
        <w:ind w:left="851" w:right="340"/>
        <w:contextualSpacing w:val="0"/>
        <w:rPr>
          <w:rFonts w:ascii="Arial" w:hAnsi="Arial" w:cs="Arial"/>
          <w:sz w:val="22"/>
        </w:rPr>
      </w:pPr>
      <w:r w:rsidRPr="0088247D">
        <w:rPr>
          <w:rFonts w:ascii="Arial" w:hAnsi="Arial" w:cs="Arial"/>
          <w:sz w:val="22"/>
        </w:rPr>
        <w:t>Plan and prioritise own work effectively.</w:t>
      </w:r>
    </w:p>
    <w:p w14:paraId="7B8ADFCB" w14:textId="7830B128" w:rsidR="00C01ED8" w:rsidRPr="0088247D" w:rsidRDefault="00C01ED8" w:rsidP="00C01ED8">
      <w:pPr>
        <w:pStyle w:val="ListParagraph"/>
        <w:numPr>
          <w:ilvl w:val="0"/>
          <w:numId w:val="15"/>
        </w:numPr>
        <w:ind w:left="851" w:right="340"/>
        <w:contextualSpacing w:val="0"/>
        <w:rPr>
          <w:rFonts w:ascii="Arial" w:hAnsi="Arial" w:cs="Arial"/>
          <w:sz w:val="22"/>
        </w:rPr>
      </w:pPr>
      <w:r w:rsidRPr="0088247D">
        <w:rPr>
          <w:rFonts w:ascii="Arial" w:hAnsi="Arial" w:cs="Arial"/>
          <w:sz w:val="22"/>
        </w:rPr>
        <w:t>Contribute to project proposals.</w:t>
      </w:r>
    </w:p>
    <w:p w14:paraId="4EDAB832" w14:textId="77777777" w:rsidR="008A5177" w:rsidRPr="0088247D" w:rsidRDefault="008A5177" w:rsidP="008A5177">
      <w:pPr>
        <w:pStyle w:val="ListParagraph"/>
        <w:numPr>
          <w:ilvl w:val="0"/>
          <w:numId w:val="15"/>
        </w:numPr>
        <w:ind w:left="851" w:right="340"/>
        <w:contextualSpacing w:val="0"/>
        <w:rPr>
          <w:rFonts w:ascii="Arial" w:hAnsi="Arial" w:cs="Arial"/>
          <w:sz w:val="22"/>
        </w:rPr>
      </w:pPr>
      <w:r w:rsidRPr="0088247D">
        <w:rPr>
          <w:rFonts w:ascii="Arial" w:hAnsi="Arial" w:cs="Arial"/>
          <w:sz w:val="22"/>
        </w:rPr>
        <w:t>Undertake defined tasks and contribute effectively to team, department or School-level management, engagement, administration or project work.</w:t>
      </w:r>
    </w:p>
    <w:p w14:paraId="37D93A32" w14:textId="77777777" w:rsidR="008A5177" w:rsidRPr="0088247D" w:rsidRDefault="008A5177" w:rsidP="008A5177">
      <w:pPr>
        <w:pStyle w:val="ListParagraph"/>
        <w:numPr>
          <w:ilvl w:val="0"/>
          <w:numId w:val="15"/>
        </w:numPr>
        <w:ind w:left="851" w:right="340"/>
        <w:contextualSpacing w:val="0"/>
        <w:rPr>
          <w:rFonts w:ascii="Arial" w:hAnsi="Arial" w:cs="Arial"/>
          <w:sz w:val="22"/>
        </w:rPr>
      </w:pPr>
      <w:r w:rsidRPr="0088247D">
        <w:rPr>
          <w:rFonts w:ascii="Arial" w:hAnsi="Arial" w:cs="Arial"/>
          <w:sz w:val="22"/>
        </w:rPr>
        <w:t>Contribute to short-term and medium-term planning.</w:t>
      </w:r>
    </w:p>
    <w:p w14:paraId="239A5673" w14:textId="77777777" w:rsidR="008A5177" w:rsidRPr="0088247D" w:rsidRDefault="008A5177" w:rsidP="008A5177">
      <w:pPr>
        <w:pStyle w:val="ListParagraph"/>
        <w:numPr>
          <w:ilvl w:val="0"/>
          <w:numId w:val="15"/>
        </w:numPr>
        <w:ind w:left="851" w:right="340"/>
        <w:contextualSpacing w:val="0"/>
        <w:rPr>
          <w:rFonts w:ascii="Arial" w:hAnsi="Arial" w:cs="Arial"/>
          <w:sz w:val="22"/>
        </w:rPr>
      </w:pPr>
      <w:r w:rsidRPr="0088247D">
        <w:rPr>
          <w:rFonts w:ascii="Arial" w:hAnsi="Arial" w:cs="Arial"/>
          <w:sz w:val="22"/>
        </w:rPr>
        <w:t>Develop an understanding of School, Faculty and University strategies and objectives.</w:t>
      </w:r>
    </w:p>
    <w:p w14:paraId="72F33BC9" w14:textId="77777777" w:rsidR="008A5177" w:rsidRPr="0088247D" w:rsidRDefault="008A5177" w:rsidP="008A5177">
      <w:pPr>
        <w:pStyle w:val="ListParagraph"/>
        <w:numPr>
          <w:ilvl w:val="0"/>
          <w:numId w:val="15"/>
        </w:numPr>
        <w:ind w:left="851" w:right="340"/>
        <w:contextualSpacing w:val="0"/>
        <w:rPr>
          <w:rFonts w:ascii="Arial" w:hAnsi="Arial" w:cs="Arial"/>
          <w:sz w:val="22"/>
        </w:rPr>
      </w:pPr>
      <w:r w:rsidRPr="0088247D">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78498F31" w14:textId="77777777" w:rsidR="008A5177" w:rsidRPr="0088247D" w:rsidRDefault="008A5177" w:rsidP="008A5177">
      <w:pPr>
        <w:pStyle w:val="ListParagraph"/>
        <w:numPr>
          <w:ilvl w:val="0"/>
          <w:numId w:val="15"/>
        </w:numPr>
        <w:ind w:left="851" w:right="340"/>
        <w:contextualSpacing w:val="0"/>
        <w:rPr>
          <w:rFonts w:ascii="Arial" w:hAnsi="Arial" w:cs="Arial"/>
          <w:sz w:val="22"/>
        </w:rPr>
      </w:pPr>
      <w:r w:rsidRPr="0088247D">
        <w:rPr>
          <w:rFonts w:ascii="Arial" w:hAnsi="Arial" w:cs="Arial"/>
          <w:sz w:val="22"/>
        </w:rPr>
        <w:t>Advise and assist colleagues and students.</w:t>
      </w:r>
    </w:p>
    <w:p w14:paraId="390750B3" w14:textId="77777777" w:rsidR="008A5177" w:rsidRPr="0088247D" w:rsidRDefault="008A5177" w:rsidP="008A5177">
      <w:pPr>
        <w:pStyle w:val="ListParagraph"/>
        <w:numPr>
          <w:ilvl w:val="0"/>
          <w:numId w:val="15"/>
        </w:numPr>
        <w:ind w:left="851" w:right="340"/>
        <w:contextualSpacing w:val="0"/>
        <w:rPr>
          <w:rFonts w:ascii="Arial" w:hAnsi="Arial" w:cs="Arial"/>
          <w:sz w:val="22"/>
        </w:rPr>
      </w:pPr>
      <w:r w:rsidRPr="0088247D">
        <w:rPr>
          <w:rFonts w:ascii="Arial" w:hAnsi="Arial" w:cs="Arial"/>
          <w:sz w:val="22"/>
        </w:rPr>
        <w:t>Support and help ensure the health and wellbeing of colleagues.</w:t>
      </w:r>
    </w:p>
    <w:p w14:paraId="56F05A9A" w14:textId="77777777" w:rsidR="003F60DD" w:rsidRPr="0088247D" w:rsidRDefault="008A5177" w:rsidP="003F60DD">
      <w:pPr>
        <w:pStyle w:val="ListParagraph"/>
        <w:numPr>
          <w:ilvl w:val="0"/>
          <w:numId w:val="15"/>
        </w:numPr>
        <w:ind w:left="851" w:right="340"/>
        <w:contextualSpacing w:val="0"/>
        <w:rPr>
          <w:rFonts w:ascii="Arial" w:hAnsi="Arial" w:cs="Arial"/>
          <w:sz w:val="22"/>
        </w:rPr>
      </w:pPr>
      <w:r w:rsidRPr="0088247D">
        <w:rPr>
          <w:rFonts w:ascii="Arial" w:hAnsi="Arial" w:cs="Arial"/>
          <w:sz w:val="22"/>
        </w:rPr>
        <w:t>Use discretion and judgement to select from or adapt existing processes and procedures to achieve outcomes.</w:t>
      </w:r>
    </w:p>
    <w:p w14:paraId="55517F05" w14:textId="77777777" w:rsidR="002B1FAD" w:rsidRPr="0088247D" w:rsidRDefault="002B1FAD" w:rsidP="002B1FAD">
      <w:pPr>
        <w:pStyle w:val="ListParagraph"/>
        <w:numPr>
          <w:ilvl w:val="0"/>
          <w:numId w:val="15"/>
        </w:numPr>
        <w:ind w:left="851" w:right="340"/>
        <w:contextualSpacing w:val="0"/>
        <w:rPr>
          <w:rFonts w:ascii="Arial" w:hAnsi="Arial" w:cs="Arial"/>
          <w:sz w:val="22"/>
        </w:rPr>
      </w:pPr>
      <w:r w:rsidRPr="0088247D">
        <w:rPr>
          <w:rFonts w:ascii="Arial" w:hAnsi="Arial" w:cs="Arial"/>
          <w:sz w:val="22"/>
        </w:rPr>
        <w:t>L</w:t>
      </w:r>
      <w:r w:rsidR="003F60DD" w:rsidRPr="0088247D">
        <w:rPr>
          <w:rFonts w:ascii="Arial" w:hAnsi="Arial" w:cs="Arial"/>
          <w:sz w:val="22"/>
        </w:rPr>
        <w:t>iaison with the external collaborating team in Villefranche-sur-Mer, France, particularly in relation to project coordination, sample acquisition, data integration, and alignment between the pharmacological work in Southampton and the behavioural and organismal work carried out by the partner laboratory.</w:t>
      </w:r>
    </w:p>
    <w:p w14:paraId="4F7472BF" w14:textId="3282C487" w:rsidR="003F60DD" w:rsidRPr="0088247D" w:rsidRDefault="003F60DD" w:rsidP="002B1FAD">
      <w:pPr>
        <w:pStyle w:val="ListParagraph"/>
        <w:numPr>
          <w:ilvl w:val="0"/>
          <w:numId w:val="15"/>
        </w:numPr>
        <w:ind w:left="851" w:right="340"/>
        <w:contextualSpacing w:val="0"/>
        <w:rPr>
          <w:rFonts w:ascii="Arial" w:hAnsi="Arial" w:cs="Arial"/>
          <w:sz w:val="22"/>
        </w:rPr>
      </w:pPr>
      <w:r w:rsidRPr="0088247D">
        <w:rPr>
          <w:rFonts w:ascii="Arial" w:hAnsi="Arial" w:cs="Arial"/>
          <w:sz w:val="22"/>
        </w:rPr>
        <w:t>The postholder may contribute to relevant School or Department research meetings, project meetings, conference presentations, manuscript preparation, data sharing, and reporting activities associated with the Human Frontier Science Program project on the evolutionary origins and functional diversification of sensory receptor/channel systems.</w:t>
      </w:r>
    </w:p>
    <w:p w14:paraId="72ECD5FC" w14:textId="38B78990" w:rsidR="00886EF0" w:rsidRPr="0088247D" w:rsidRDefault="00C952E6" w:rsidP="002B5854">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88247D">
        <w:rPr>
          <w:rFonts w:ascii="Arial" w:hAnsi="Arial" w:cs="Arial"/>
          <w:b/>
          <w:bCs/>
          <w:color w:val="002E3B" w:themeColor="accent1"/>
          <w:sz w:val="22"/>
        </w:rPr>
        <w:t>10</w:t>
      </w:r>
      <w:r w:rsidR="00886EF0" w:rsidRPr="0088247D">
        <w:rPr>
          <w:rFonts w:ascii="Arial" w:hAnsi="Arial" w:cs="Arial"/>
          <w:b/>
          <w:bCs/>
          <w:color w:val="002E3B" w:themeColor="accent1"/>
          <w:sz w:val="22"/>
        </w:rPr>
        <w:t>%</w:t>
      </w:r>
    </w:p>
    <w:p w14:paraId="17DFD97C" w14:textId="77777777" w:rsidR="00295A44" w:rsidRPr="0088247D" w:rsidRDefault="00E5700A" w:rsidP="00295A44">
      <w:pPr>
        <w:pStyle w:val="ListParagraph"/>
        <w:ind w:left="567" w:right="340"/>
        <w:contextualSpacing w:val="0"/>
        <w:rPr>
          <w:rFonts w:ascii="Arial" w:hAnsi="Arial" w:cs="Arial"/>
          <w:sz w:val="22"/>
        </w:rPr>
      </w:pPr>
      <w:r w:rsidRPr="0088247D">
        <w:rPr>
          <w:rFonts w:ascii="Arial" w:hAnsi="Arial" w:cs="Arial"/>
          <w:b/>
          <w:bCs/>
          <w:sz w:val="22"/>
        </w:rPr>
        <w:t>Knowledge Exchange and Enterprise Contribution</w:t>
      </w:r>
      <w:r w:rsidRPr="0088247D">
        <w:rPr>
          <w:rFonts w:ascii="Arial" w:hAnsi="Arial" w:cs="Arial"/>
          <w:sz w:val="22"/>
        </w:rPr>
        <w:t>:</w:t>
      </w:r>
    </w:p>
    <w:p w14:paraId="389AE756" w14:textId="77777777" w:rsidR="009F09D1" w:rsidRPr="0088247D" w:rsidRDefault="00295A44" w:rsidP="00282DEC">
      <w:pPr>
        <w:pStyle w:val="ListParagraph"/>
        <w:ind w:left="567" w:right="340"/>
        <w:contextualSpacing w:val="0"/>
        <w:rPr>
          <w:rFonts w:ascii="Arial" w:hAnsi="Arial" w:cs="Arial"/>
          <w:sz w:val="22"/>
        </w:rPr>
      </w:pPr>
      <w:r w:rsidRPr="0088247D">
        <w:rPr>
          <w:rFonts w:ascii="Arial" w:hAnsi="Arial" w:cs="Arial"/>
          <w:sz w:val="28"/>
          <w:szCs w:val="28"/>
        </w:rPr>
        <w:t>•</w:t>
      </w:r>
      <w:r w:rsidRPr="0088247D">
        <w:rPr>
          <w:rFonts w:ascii="Arial" w:hAnsi="Arial" w:cs="Arial"/>
          <w:sz w:val="22"/>
        </w:rPr>
        <w:t xml:space="preserve"> Contribute to the development and delivery of knowledge exchange activities that communicate the importance of sensory receptor/channel evolution, molecular pharmacology, and early animal biology to wider audiences.</w:t>
      </w:r>
      <w:r w:rsidRPr="0088247D">
        <w:rPr>
          <w:rFonts w:ascii="Arial" w:hAnsi="Arial" w:cs="Arial"/>
          <w:sz w:val="22"/>
        </w:rPr>
        <w:br/>
      </w:r>
      <w:r w:rsidRPr="0088247D">
        <w:rPr>
          <w:rFonts w:ascii="Arial" w:hAnsi="Arial" w:cs="Arial"/>
          <w:sz w:val="28"/>
          <w:szCs w:val="28"/>
        </w:rPr>
        <w:t>•</w:t>
      </w:r>
      <w:r w:rsidRPr="0088247D">
        <w:rPr>
          <w:rFonts w:ascii="Arial" w:hAnsi="Arial" w:cs="Arial"/>
          <w:sz w:val="22"/>
        </w:rPr>
        <w:t xml:space="preserve"> Support the preparation of project outputs that may contribute to future research collaborations, stakeholder engagement, and broader visibility of the Human Frontier Science Program-funded project.</w:t>
      </w:r>
      <w:r w:rsidR="00282DEC" w:rsidRPr="0088247D">
        <w:rPr>
          <w:rFonts w:ascii="Arial" w:hAnsi="Arial" w:cs="Arial"/>
          <w:sz w:val="22"/>
        </w:rPr>
        <w:t xml:space="preserve"> </w:t>
      </w:r>
    </w:p>
    <w:p w14:paraId="35DDFB91" w14:textId="018C7833" w:rsidR="00282DEC" w:rsidRPr="0088247D" w:rsidRDefault="009F09D1" w:rsidP="00282DEC">
      <w:pPr>
        <w:pStyle w:val="ListParagraph"/>
        <w:ind w:left="567" w:right="340"/>
        <w:contextualSpacing w:val="0"/>
        <w:rPr>
          <w:rFonts w:ascii="Arial" w:hAnsi="Arial" w:cs="Arial"/>
          <w:sz w:val="22"/>
        </w:rPr>
      </w:pPr>
      <w:r w:rsidRPr="0088247D">
        <w:rPr>
          <w:rFonts w:ascii="Arial" w:hAnsi="Arial" w:cs="Arial"/>
          <w:sz w:val="28"/>
          <w:szCs w:val="28"/>
        </w:rPr>
        <w:t xml:space="preserve">• </w:t>
      </w:r>
      <w:r w:rsidR="00282DEC" w:rsidRPr="0088247D">
        <w:rPr>
          <w:rFonts w:ascii="Arial" w:hAnsi="Arial" w:cs="Arial"/>
          <w:sz w:val="22"/>
        </w:rPr>
        <w:t xml:space="preserve">Build specialist knowledge and experience in knowledge exchange and public engagement, with appropriate guidance, support, and supervision. The postholder will contribute to the communication and dissemination of project findings to academic and non-academic audiences, </w:t>
      </w:r>
      <w:r w:rsidR="00282DEC" w:rsidRPr="0088247D">
        <w:rPr>
          <w:rFonts w:ascii="Arial" w:hAnsi="Arial" w:cs="Arial"/>
          <w:sz w:val="22"/>
        </w:rPr>
        <w:lastRenderedPageBreak/>
        <w:t>including through public engagement activities such as Pint of Science, school or university outreach events, research showcases, and accessible online or written outputs.</w:t>
      </w:r>
    </w:p>
    <w:p w14:paraId="2801B6CE" w14:textId="5FF98840" w:rsidR="002B5854" w:rsidRPr="0088247D" w:rsidRDefault="00740CAA" w:rsidP="002B5854">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88247D">
        <w:rPr>
          <w:rFonts w:ascii="Arial" w:hAnsi="Arial" w:cs="Arial"/>
          <w:b/>
          <w:bCs/>
          <w:color w:val="002E3B" w:themeColor="accent1"/>
          <w:sz w:val="22"/>
        </w:rPr>
        <w:t>5</w:t>
      </w:r>
      <w:r w:rsidR="002B5854" w:rsidRPr="0088247D">
        <w:rPr>
          <w:rFonts w:ascii="Arial" w:hAnsi="Arial" w:cs="Arial"/>
          <w:b/>
          <w:bCs/>
          <w:color w:val="002E3B" w:themeColor="accent1"/>
          <w:sz w:val="22"/>
        </w:rPr>
        <w:t>%</w:t>
      </w:r>
    </w:p>
    <w:p w14:paraId="14206DAF" w14:textId="1C9F3FF0" w:rsidR="00282DEC" w:rsidRPr="0088247D" w:rsidRDefault="00282DEC" w:rsidP="00707232">
      <w:pPr>
        <w:pStyle w:val="ListParagraph"/>
        <w:ind w:left="567" w:right="340"/>
        <w:contextualSpacing w:val="0"/>
        <w:rPr>
          <w:rFonts w:ascii="Arial" w:hAnsi="Arial" w:cs="Arial"/>
          <w:sz w:val="22"/>
        </w:rPr>
      </w:pPr>
      <w:r w:rsidRPr="0088247D">
        <w:rPr>
          <w:rFonts w:ascii="Arial" w:hAnsi="Arial" w:cs="Arial"/>
          <w:b/>
          <w:bCs/>
          <w:sz w:val="22"/>
        </w:rPr>
        <w:t>Others</w:t>
      </w:r>
      <w:r w:rsidRPr="0088247D">
        <w:rPr>
          <w:rFonts w:ascii="Arial" w:hAnsi="Arial" w:cs="Arial"/>
          <w:sz w:val="22"/>
        </w:rPr>
        <w:t>:</w:t>
      </w:r>
    </w:p>
    <w:p w14:paraId="09E730F5" w14:textId="62A5F7CD" w:rsidR="00A2516E" w:rsidRPr="0088247D" w:rsidRDefault="00E60932" w:rsidP="00707232">
      <w:pPr>
        <w:pStyle w:val="ListParagraph"/>
        <w:ind w:left="567" w:right="340"/>
        <w:contextualSpacing w:val="0"/>
        <w:rPr>
          <w:rFonts w:ascii="Arial" w:hAnsi="Arial" w:cs="Arial"/>
          <w:sz w:val="22"/>
        </w:rPr>
      </w:pPr>
      <w:r w:rsidRPr="0088247D">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88247D">
        <w:rPr>
          <w:rFonts w:ascii="Arial" w:hAnsi="Arial" w:cs="Arial"/>
          <w:sz w:val="22"/>
        </w:rPr>
        <w:t>.</w:t>
      </w:r>
    </w:p>
    <w:p w14:paraId="054DE9B2" w14:textId="77777777" w:rsidR="00850136" w:rsidRPr="0088247D" w:rsidRDefault="00850136" w:rsidP="002B5854">
      <w:pPr>
        <w:rPr>
          <w:rFonts w:ascii="Arial" w:hAnsi="Arial" w:cs="Arial"/>
          <w:sz w:val="22"/>
        </w:rPr>
      </w:pPr>
      <w:r w:rsidRPr="0088247D">
        <w:rPr>
          <w:rFonts w:ascii="Arial" w:hAnsi="Arial" w:cs="Arial"/>
          <w:sz w:val="22"/>
        </w:rPr>
        <w:br w:type="page"/>
      </w:r>
    </w:p>
    <w:p w14:paraId="190AF81B" w14:textId="42633DCD" w:rsidR="00A2516E" w:rsidRPr="0088247D" w:rsidRDefault="004D46AB" w:rsidP="002B5854">
      <w:pPr>
        <w:pStyle w:val="Heading1"/>
        <w:shd w:val="clear" w:color="auto" w:fill="002E3B" w:themeFill="accent1"/>
        <w:spacing w:line="240" w:lineRule="auto"/>
        <w:rPr>
          <w:rFonts w:ascii="Arial" w:hAnsi="Arial" w:cs="Arial"/>
          <w:b w:val="0"/>
          <w:bCs/>
          <w:color w:val="FFFFFF" w:themeColor="background1"/>
          <w:sz w:val="24"/>
          <w:szCs w:val="24"/>
        </w:rPr>
      </w:pPr>
      <w:r w:rsidRPr="0088247D">
        <w:rPr>
          <w:rFonts w:ascii="Arial" w:hAnsi="Arial" w:cs="Arial"/>
          <w:b w:val="0"/>
          <w:bCs/>
          <w:color w:val="FFFFFF" w:themeColor="background1"/>
          <w:sz w:val="24"/>
          <w:szCs w:val="24"/>
        </w:rPr>
        <w:lastRenderedPageBreak/>
        <w:t xml:space="preserve">Person Specification – </w:t>
      </w:r>
      <w:r w:rsidR="00C9549D" w:rsidRPr="0088247D">
        <w:rPr>
          <w:rFonts w:ascii="Arial" w:hAnsi="Arial" w:cs="Arial"/>
          <w:b w:val="0"/>
          <w:bCs/>
          <w:color w:val="FFFFFF" w:themeColor="background1"/>
          <w:sz w:val="24"/>
          <w:szCs w:val="24"/>
        </w:rPr>
        <w:t>Skills</w:t>
      </w:r>
      <w:r w:rsidRPr="0088247D">
        <w:rPr>
          <w:rFonts w:ascii="Arial" w:hAnsi="Arial" w:cs="Arial"/>
          <w:b w:val="0"/>
          <w:bCs/>
          <w:color w:val="FFFFFF" w:themeColor="background1"/>
          <w:sz w:val="24"/>
          <w:szCs w:val="24"/>
        </w:rPr>
        <w:t xml:space="preserve"> </w:t>
      </w:r>
      <w:r w:rsidR="00C9549D" w:rsidRPr="0088247D">
        <w:rPr>
          <w:rFonts w:ascii="Arial" w:hAnsi="Arial" w:cs="Arial"/>
          <w:b w:val="0"/>
          <w:bCs/>
          <w:color w:val="FFFFFF" w:themeColor="background1"/>
          <w:sz w:val="24"/>
          <w:szCs w:val="24"/>
        </w:rPr>
        <w:t>and Competencies</w:t>
      </w:r>
    </w:p>
    <w:p w14:paraId="32DE3D98" w14:textId="1E38BA37" w:rsidR="00FC191A" w:rsidRPr="0088247D" w:rsidRDefault="00FC191A" w:rsidP="002B5854">
      <w:pPr>
        <w:rPr>
          <w:rFonts w:ascii="Arial" w:hAnsi="Arial" w:cs="Arial"/>
          <w:sz w:val="22"/>
        </w:rPr>
      </w:pPr>
      <w:r w:rsidRPr="0088247D">
        <w:rPr>
          <w:rFonts w:ascii="Arial" w:hAnsi="Arial" w:cs="Arial"/>
          <w:sz w:val="22"/>
        </w:rPr>
        <w:t xml:space="preserve">All essential and desirable criteria outlined in this Person Specification will be assessed through a combination of recruitment application and CV, </w:t>
      </w:r>
      <w:bookmarkStart w:id="0" w:name="_Hlk187230474"/>
      <w:r w:rsidRPr="0088247D">
        <w:rPr>
          <w:rFonts w:ascii="Arial" w:hAnsi="Arial" w:cs="Arial"/>
          <w:sz w:val="22"/>
        </w:rPr>
        <w:t xml:space="preserve">and </w:t>
      </w:r>
      <w:r w:rsidR="00FE3660" w:rsidRPr="0088247D">
        <w:rPr>
          <w:rFonts w:ascii="Arial" w:hAnsi="Arial" w:cs="Arial"/>
          <w:sz w:val="22"/>
        </w:rPr>
        <w:t>where applicable</w:t>
      </w:r>
      <w:r w:rsidR="004D46AB" w:rsidRPr="0088247D">
        <w:rPr>
          <w:rFonts w:ascii="Arial" w:hAnsi="Arial" w:cs="Arial"/>
          <w:sz w:val="22"/>
        </w:rPr>
        <w:t xml:space="preserve"> numerical or written assessment</w:t>
      </w:r>
      <w:bookmarkEnd w:id="0"/>
      <w:r w:rsidR="00C836E2" w:rsidRPr="0088247D">
        <w:rPr>
          <w:rFonts w:ascii="Arial" w:hAnsi="Arial" w:cs="Arial"/>
          <w:sz w:val="22"/>
        </w:rPr>
        <w:t>.</w:t>
      </w:r>
    </w:p>
    <w:p w14:paraId="4EE400D8" w14:textId="17AD2475" w:rsidR="0004217C" w:rsidRPr="0088247D" w:rsidRDefault="0004217C" w:rsidP="002B5854">
      <w:pPr>
        <w:rPr>
          <w:rFonts w:ascii="Arial" w:hAnsi="Arial" w:cs="Arial"/>
          <w:b/>
          <w:bCs/>
          <w:color w:val="002E3B" w:themeColor="accent1"/>
          <w:sz w:val="22"/>
        </w:rPr>
      </w:pPr>
      <w:r w:rsidRPr="0088247D">
        <w:rPr>
          <w:rFonts w:ascii="Arial" w:hAnsi="Arial" w:cs="Arial"/>
          <w:b/>
          <w:bCs/>
          <w:color w:val="002E3B" w:themeColor="accent1"/>
          <w:sz w:val="22"/>
        </w:rPr>
        <w:t>Knowledge, Experience and Qualifications</w:t>
      </w:r>
    </w:p>
    <w:p w14:paraId="6D2098DB" w14:textId="306AFBB5" w:rsidR="002E71AC" w:rsidRPr="009E66DA" w:rsidRDefault="002E71AC" w:rsidP="002E71AC">
      <w:pPr>
        <w:rPr>
          <w:rFonts w:ascii="Arial" w:hAnsi="Arial" w:cs="Arial"/>
          <w:color w:val="004F67" w:themeColor="accent1" w:themeTint="E6"/>
          <w:sz w:val="22"/>
        </w:rPr>
      </w:pPr>
      <w:r w:rsidRPr="009E66DA">
        <w:rPr>
          <w:rFonts w:ascii="Arial" w:hAnsi="Arial" w:cs="Arial"/>
          <w:b/>
          <w:bCs/>
          <w:color w:val="004F67" w:themeColor="accent1" w:themeTint="E6"/>
          <w:sz w:val="22"/>
        </w:rPr>
        <w:t>Essential</w:t>
      </w:r>
    </w:p>
    <w:p w14:paraId="7363E654" w14:textId="7D4B22E0" w:rsidR="002E71AC" w:rsidRPr="00450310" w:rsidRDefault="002E71AC" w:rsidP="002E71AC">
      <w:pPr>
        <w:spacing w:line="360" w:lineRule="auto"/>
        <w:rPr>
          <w:rFonts w:ascii="Arial" w:hAnsi="Arial" w:cs="Arial"/>
          <w:color w:val="000000" w:themeColor="text1"/>
          <w:sz w:val="22"/>
        </w:rPr>
      </w:pPr>
      <w:r w:rsidRPr="00450310">
        <w:rPr>
          <w:rFonts w:ascii="Arial" w:hAnsi="Arial" w:cs="Arial"/>
          <w:color w:val="000000" w:themeColor="text1"/>
          <w:sz w:val="22"/>
        </w:rPr>
        <w:t>• PhD completed, or close to completion, in a relevant discipline such as pharmacology, molecular biology, neuroscience, biochemistry, physiology or evolutionary biology.</w:t>
      </w:r>
      <w:r w:rsidRPr="00450310">
        <w:rPr>
          <w:rFonts w:ascii="Arial" w:hAnsi="Arial" w:cs="Arial"/>
          <w:color w:val="000000" w:themeColor="text1"/>
          <w:sz w:val="22"/>
        </w:rPr>
        <w:br/>
        <w:t>• Demonstrated research experience in molecular biology techniques, including PCR, plasmid design, cloning, sequence verification, and construct preparation.</w:t>
      </w:r>
      <w:r w:rsidRPr="00450310">
        <w:rPr>
          <w:rFonts w:ascii="Arial" w:hAnsi="Arial" w:cs="Arial"/>
          <w:color w:val="000000" w:themeColor="text1"/>
          <w:sz w:val="22"/>
        </w:rPr>
        <w:br/>
        <w:t>• Experience with heterologous expression systems, ideally using mammalian cell culture such as HEK293, CHO cells or</w:t>
      </w:r>
      <w:r w:rsidRPr="00450310">
        <w:rPr>
          <w:rFonts w:ascii="Arial" w:hAnsi="Arial" w:cs="Arial"/>
          <w:i/>
          <w:iCs/>
          <w:color w:val="000000" w:themeColor="text1"/>
          <w:sz w:val="22"/>
        </w:rPr>
        <w:t xml:space="preserve"> Xenopus </w:t>
      </w:r>
      <w:r w:rsidRPr="00450310">
        <w:rPr>
          <w:rFonts w:ascii="Arial" w:hAnsi="Arial" w:cs="Arial"/>
          <w:color w:val="000000" w:themeColor="text1"/>
          <w:sz w:val="22"/>
        </w:rPr>
        <w:t>oocytes.</w:t>
      </w:r>
      <w:r w:rsidRPr="00450310">
        <w:rPr>
          <w:rFonts w:ascii="Arial" w:hAnsi="Arial" w:cs="Arial"/>
          <w:color w:val="000000" w:themeColor="text1"/>
          <w:sz w:val="22"/>
        </w:rPr>
        <w:br/>
        <w:t>• Experience in receptor/channel pharmacology, calcium signalling assays, luminescence/fluorescence-based readouts, or related functional assays.</w:t>
      </w:r>
      <w:r w:rsidRPr="00450310">
        <w:rPr>
          <w:rFonts w:ascii="Arial" w:hAnsi="Arial" w:cs="Arial"/>
          <w:color w:val="000000" w:themeColor="text1"/>
          <w:sz w:val="22"/>
        </w:rPr>
        <w:br/>
        <w:t>• Competence in data analysis, including dose–response curve fitting, EC50 calculation, statistical analysis, and clear presentation of quantitative results.</w:t>
      </w:r>
    </w:p>
    <w:p w14:paraId="2C24F6B7" w14:textId="77777777" w:rsidR="002E71AC" w:rsidRPr="00450310" w:rsidRDefault="002E71AC" w:rsidP="002E71AC">
      <w:pPr>
        <w:spacing w:line="360" w:lineRule="auto"/>
        <w:rPr>
          <w:rFonts w:ascii="Arial" w:hAnsi="Arial" w:cs="Arial"/>
          <w:color w:val="000000" w:themeColor="text1"/>
          <w:sz w:val="22"/>
        </w:rPr>
      </w:pPr>
      <w:r w:rsidRPr="00450310">
        <w:rPr>
          <w:rFonts w:ascii="Arial" w:hAnsi="Arial" w:cs="Arial"/>
          <w:color w:val="000000" w:themeColor="text1"/>
          <w:sz w:val="22"/>
        </w:rPr>
        <w:t xml:space="preserve">• Competence in </w:t>
      </w:r>
      <w:r w:rsidRPr="00450310">
        <w:rPr>
          <w:rFonts w:ascii="Arial" w:hAnsi="Arial" w:cs="Arial"/>
          <w:i/>
          <w:iCs/>
          <w:color w:val="000000" w:themeColor="text1"/>
          <w:sz w:val="22"/>
        </w:rPr>
        <w:t>C. elegans</w:t>
      </w:r>
      <w:r w:rsidRPr="00450310">
        <w:rPr>
          <w:rFonts w:ascii="Arial" w:hAnsi="Arial" w:cs="Arial"/>
          <w:color w:val="000000" w:themeColor="text1"/>
          <w:sz w:val="22"/>
        </w:rPr>
        <w:t xml:space="preserve"> handling, microinjection, and genetic rescue/complementation assays.</w:t>
      </w:r>
    </w:p>
    <w:p w14:paraId="1694FF6C" w14:textId="3548DDFA" w:rsidR="002E71AC" w:rsidRPr="00450310" w:rsidRDefault="002E71AC" w:rsidP="002E71AC">
      <w:pPr>
        <w:spacing w:line="360" w:lineRule="auto"/>
        <w:rPr>
          <w:rFonts w:ascii="Arial" w:hAnsi="Arial" w:cs="Arial"/>
          <w:color w:val="000000" w:themeColor="text1"/>
          <w:sz w:val="22"/>
        </w:rPr>
      </w:pPr>
      <w:r w:rsidRPr="00450310">
        <w:rPr>
          <w:rFonts w:ascii="Arial" w:hAnsi="Arial" w:cs="Arial"/>
          <w:color w:val="000000" w:themeColor="text1"/>
          <w:sz w:val="22"/>
        </w:rPr>
        <w:t>• Evidence of research outputs, such as peer-reviewed publications, preprints, technical reports, datasets, or equivalent</w:t>
      </w:r>
      <w:r w:rsidR="00203A26" w:rsidRPr="00450310">
        <w:rPr>
          <w:rFonts w:ascii="Arial" w:hAnsi="Arial" w:cs="Arial"/>
          <w:color w:val="000000" w:themeColor="text1"/>
          <w:sz w:val="22"/>
        </w:rPr>
        <w:t xml:space="preserve"> in the relevant field.</w:t>
      </w:r>
      <w:r w:rsidRPr="00450310">
        <w:rPr>
          <w:rFonts w:ascii="Arial" w:hAnsi="Arial" w:cs="Arial"/>
          <w:color w:val="000000" w:themeColor="text1"/>
          <w:sz w:val="22"/>
        </w:rPr>
        <w:br/>
        <w:t>• Ability to work independently while contributing effectively to a collaborative, interdisciplinary research project.</w:t>
      </w:r>
      <w:r w:rsidRPr="00450310">
        <w:rPr>
          <w:rFonts w:ascii="Arial" w:hAnsi="Arial" w:cs="Arial"/>
          <w:color w:val="000000" w:themeColor="text1"/>
          <w:sz w:val="22"/>
        </w:rPr>
        <w:br/>
        <w:t>• Excellent organisational skills, including accurate record keeping, management of multiple constructs/assays, and attention to experimental reproducibility.</w:t>
      </w:r>
      <w:r w:rsidRPr="00450310">
        <w:rPr>
          <w:rFonts w:ascii="Arial" w:hAnsi="Arial" w:cs="Arial"/>
          <w:color w:val="000000" w:themeColor="text1"/>
          <w:sz w:val="22"/>
        </w:rPr>
        <w:br/>
        <w:t>• Excellent communication skills in English, including the ability to present results clearly to academic collaborators.</w:t>
      </w:r>
      <w:r w:rsidR="0088247D" w:rsidRPr="00450310">
        <w:rPr>
          <w:rFonts w:ascii="Arial" w:hAnsi="Arial" w:cs="Arial"/>
          <w:color w:val="000000" w:themeColor="text1"/>
          <w:sz w:val="22"/>
        </w:rPr>
        <w:t xml:space="preserve"> </w:t>
      </w:r>
    </w:p>
    <w:p w14:paraId="6D17A16E" w14:textId="77777777" w:rsidR="002E71AC" w:rsidRPr="00450310" w:rsidRDefault="002E71AC" w:rsidP="002E71AC">
      <w:pPr>
        <w:rPr>
          <w:rFonts w:ascii="Arial" w:hAnsi="Arial" w:cs="Arial"/>
          <w:b/>
          <w:bCs/>
          <w:color w:val="004F67" w:themeColor="accent1" w:themeTint="E6"/>
          <w:sz w:val="22"/>
        </w:rPr>
      </w:pPr>
      <w:r w:rsidRPr="00450310">
        <w:rPr>
          <w:rFonts w:ascii="Arial" w:hAnsi="Arial" w:cs="Arial"/>
          <w:b/>
          <w:bCs/>
          <w:color w:val="004F67" w:themeColor="accent1" w:themeTint="E6"/>
          <w:sz w:val="22"/>
        </w:rPr>
        <w:t>Desirable</w:t>
      </w:r>
    </w:p>
    <w:p w14:paraId="711B8A5B" w14:textId="77777777" w:rsidR="0041703D" w:rsidRPr="009E66DA" w:rsidRDefault="0041703D" w:rsidP="0041703D">
      <w:pPr>
        <w:spacing w:line="360" w:lineRule="auto"/>
        <w:rPr>
          <w:rFonts w:ascii="Arial" w:hAnsi="Arial" w:cs="Arial"/>
          <w:color w:val="000000" w:themeColor="text1"/>
          <w:sz w:val="22"/>
        </w:rPr>
      </w:pPr>
      <w:r w:rsidRPr="00450310">
        <w:rPr>
          <w:rFonts w:ascii="Arial" w:hAnsi="Arial" w:cs="Arial"/>
          <w:color w:val="000000" w:themeColor="text1"/>
          <w:sz w:val="22"/>
        </w:rPr>
        <w:t>• Experience working with ion channels, GPCRs, or TRP channels.</w:t>
      </w:r>
    </w:p>
    <w:p w14:paraId="3E98F8F0" w14:textId="30DD2C54" w:rsidR="002E71AC" w:rsidRPr="009E66DA" w:rsidRDefault="002E71AC" w:rsidP="0088247D">
      <w:pPr>
        <w:spacing w:line="360" w:lineRule="auto"/>
        <w:rPr>
          <w:rFonts w:ascii="Arial" w:hAnsi="Arial" w:cs="Arial"/>
          <w:color w:val="000000" w:themeColor="text1"/>
          <w:sz w:val="22"/>
        </w:rPr>
      </w:pPr>
      <w:r w:rsidRPr="009E66DA">
        <w:rPr>
          <w:rFonts w:ascii="Arial" w:hAnsi="Arial" w:cs="Arial"/>
          <w:color w:val="000000" w:themeColor="text1"/>
          <w:sz w:val="22"/>
        </w:rPr>
        <w:t>• Experience with aequorin-based, calcium-based, or other plate-reader assays.</w:t>
      </w:r>
      <w:r w:rsidRPr="009E66DA">
        <w:rPr>
          <w:rFonts w:ascii="Arial" w:hAnsi="Arial" w:cs="Arial"/>
          <w:color w:val="000000" w:themeColor="text1"/>
          <w:sz w:val="22"/>
        </w:rPr>
        <w:br/>
        <w:t>• Experience using high-throughput or medium-throughput screening approaches in 96- or 384-well formats.</w:t>
      </w:r>
      <w:r w:rsidRPr="009E66DA">
        <w:rPr>
          <w:rFonts w:ascii="Arial" w:hAnsi="Arial" w:cs="Arial"/>
          <w:color w:val="000000" w:themeColor="text1"/>
          <w:sz w:val="22"/>
        </w:rPr>
        <w:br/>
        <w:t>• Experience with ligand, pH/proton, temperature, or chemical-stimulus testing in cellular assays.</w:t>
      </w:r>
      <w:r w:rsidRPr="009E66DA">
        <w:rPr>
          <w:rFonts w:ascii="Arial" w:hAnsi="Arial" w:cs="Arial"/>
          <w:color w:val="000000" w:themeColor="text1"/>
          <w:sz w:val="22"/>
        </w:rPr>
        <w:br/>
        <w:t>• Experience with Xenopus oocyte expression, electrophysiology, or two-electrode voltage clamp.</w:t>
      </w:r>
      <w:r w:rsidRPr="009E66DA">
        <w:rPr>
          <w:rFonts w:ascii="Arial" w:hAnsi="Arial" w:cs="Arial"/>
          <w:color w:val="000000" w:themeColor="text1"/>
          <w:sz w:val="22"/>
        </w:rPr>
        <w:br/>
        <w:t>• Experience with codon optimisation, synthetic gene design, trafficking tags, or troubleshooting expression of difficult membrane proteins.</w:t>
      </w:r>
      <w:r w:rsidRPr="009E66DA">
        <w:rPr>
          <w:rFonts w:ascii="Arial" w:hAnsi="Arial" w:cs="Arial"/>
          <w:color w:val="000000" w:themeColor="text1"/>
          <w:sz w:val="22"/>
        </w:rPr>
        <w:br/>
        <w:t>• Familiarity with evolutionary biology, comparative genomics, phylogenetics, or non-bilaterian/early-diverging animal systems.</w:t>
      </w:r>
      <w:r w:rsidRPr="009E66DA">
        <w:rPr>
          <w:rFonts w:ascii="Arial" w:hAnsi="Arial" w:cs="Arial"/>
          <w:color w:val="000000" w:themeColor="text1"/>
          <w:sz w:val="22"/>
        </w:rPr>
        <w:br/>
        <w:t>• Experience handling and analysing large experimental datasets in R, Python or equivalent software.</w:t>
      </w:r>
      <w:r w:rsidRPr="009E66DA">
        <w:rPr>
          <w:rFonts w:ascii="Arial" w:hAnsi="Arial" w:cs="Arial"/>
          <w:color w:val="000000" w:themeColor="text1"/>
          <w:sz w:val="22"/>
        </w:rPr>
        <w:br/>
        <w:t>• Demonstrated commitment to open and reproducible research practices, including well-organised data management, code sharing, and FAIR data principles.</w:t>
      </w:r>
      <w:r w:rsidRPr="009E66DA">
        <w:rPr>
          <w:rFonts w:ascii="Arial" w:hAnsi="Arial" w:cs="Arial"/>
          <w:color w:val="000000" w:themeColor="text1"/>
          <w:sz w:val="22"/>
        </w:rPr>
        <w:br/>
        <w:t>• Evidence of research leadership potential, such as supervising students, coordinating a workstream, training junior researchers, or contributing to grant/manuscript writing.</w:t>
      </w:r>
    </w:p>
    <w:p w14:paraId="1AEC6741" w14:textId="638A54B1" w:rsidR="0004217C" w:rsidRPr="0088247D" w:rsidRDefault="00000000" w:rsidP="002B5854">
      <w:pPr>
        <w:rPr>
          <w:rFonts w:ascii="Arial" w:hAnsi="Arial" w:cs="Arial"/>
          <w:color w:val="002E3B" w:themeColor="accent1"/>
          <w:sz w:val="22"/>
        </w:rPr>
      </w:pPr>
      <w:r>
        <w:rPr>
          <w:rFonts w:ascii="Arial" w:hAnsi="Arial" w:cs="Arial"/>
          <w:b/>
          <w:bCs/>
          <w:noProof/>
          <w:sz w:val="22"/>
        </w:rPr>
        <w:lastRenderedPageBreak/>
        <w:pict w14:anchorId="65AE1C8E">
          <v:rect id="_x0000_i1028" alt="" style="width:468pt;height:.05pt;mso-width-percent:0;mso-height-percent:0;mso-width-percent:0;mso-height-percent:0" o:hralign="center" o:hrstd="t" o:hr="t" fillcolor="#a0a0a0" stroked="f"/>
        </w:pict>
      </w:r>
    </w:p>
    <w:p w14:paraId="2660D85F" w14:textId="3E7292E7" w:rsidR="0004217C" w:rsidRPr="0088247D" w:rsidRDefault="0004217C" w:rsidP="00CB1D5C">
      <w:pPr>
        <w:rPr>
          <w:rFonts w:ascii="Arial" w:hAnsi="Arial" w:cs="Arial"/>
          <w:b/>
          <w:bCs/>
          <w:color w:val="002E3B" w:themeColor="accent1"/>
          <w:sz w:val="22"/>
        </w:rPr>
      </w:pPr>
      <w:r w:rsidRPr="0088247D">
        <w:rPr>
          <w:rFonts w:ascii="Arial" w:hAnsi="Arial" w:cs="Arial"/>
          <w:b/>
          <w:bCs/>
          <w:color w:val="002E3B" w:themeColor="accent1"/>
          <w:sz w:val="22"/>
        </w:rPr>
        <w:t>Teamwork and Communication</w:t>
      </w:r>
    </w:p>
    <w:p w14:paraId="144C3015" w14:textId="38122CD3" w:rsidR="0004217C" w:rsidRPr="007A5BE2" w:rsidRDefault="0004217C" w:rsidP="00CB1D5C">
      <w:pPr>
        <w:rPr>
          <w:rFonts w:ascii="Arial" w:hAnsi="Arial" w:cs="Arial"/>
          <w:color w:val="004F67" w:themeColor="accent1" w:themeTint="E6"/>
          <w:sz w:val="22"/>
        </w:rPr>
      </w:pPr>
      <w:r w:rsidRPr="007A5BE2">
        <w:rPr>
          <w:rFonts w:ascii="Arial" w:hAnsi="Arial" w:cs="Arial"/>
          <w:color w:val="004F67" w:themeColor="accent1" w:themeTint="E6"/>
          <w:sz w:val="22"/>
        </w:rPr>
        <w:t>Essential</w:t>
      </w:r>
    </w:p>
    <w:p w14:paraId="14927B30" w14:textId="77777777" w:rsidR="009E66DA" w:rsidRPr="009E66DA" w:rsidRDefault="009E66DA" w:rsidP="009E66DA">
      <w:pPr>
        <w:spacing w:line="360" w:lineRule="auto"/>
        <w:rPr>
          <w:rFonts w:ascii="Arial" w:hAnsi="Arial" w:cs="Arial"/>
          <w:sz w:val="22"/>
        </w:rPr>
      </w:pPr>
      <w:r w:rsidRPr="009E66DA">
        <w:rPr>
          <w:rFonts w:ascii="Arial" w:hAnsi="Arial" w:cs="Arial"/>
          <w:sz w:val="22"/>
        </w:rPr>
        <w:t>• Ability to work effectively and collaboratively within an interdisciplinary research team, contributing to a positive, inclusive, and respectful working environment.</w:t>
      </w:r>
      <w:r w:rsidRPr="009E66DA">
        <w:rPr>
          <w:rFonts w:ascii="Arial" w:hAnsi="Arial" w:cs="Arial"/>
          <w:sz w:val="22"/>
        </w:rPr>
        <w:br/>
        <w:t>• Demonstrated capacity to communicate research ideas, methods, and findings clearly to a range of audiences, including academic colleagues, students, technical staff, and international collaborators.</w:t>
      </w:r>
      <w:r w:rsidRPr="009E66DA">
        <w:rPr>
          <w:rFonts w:ascii="Arial" w:hAnsi="Arial" w:cs="Arial"/>
          <w:sz w:val="22"/>
        </w:rPr>
        <w:br/>
        <w:t>• Experience working with collaborators across institutions, disciplines, or international research environments.</w:t>
      </w:r>
      <w:r w:rsidRPr="009E66DA">
        <w:rPr>
          <w:rFonts w:ascii="Arial" w:hAnsi="Arial" w:cs="Arial"/>
          <w:sz w:val="22"/>
        </w:rPr>
        <w:br/>
        <w:t>• Ability to plan and coordinate work with others, share information appropriately, and contribute constructively to joint problem-solving.</w:t>
      </w:r>
      <w:r w:rsidRPr="009E66DA">
        <w:rPr>
          <w:rFonts w:ascii="Arial" w:hAnsi="Arial" w:cs="Arial"/>
          <w:sz w:val="22"/>
        </w:rPr>
        <w:br/>
        <w:t>• Willingness to engage in knowledge exchange and outreach activities, including project meetings, conference presentations, public engagement events, and dissemination of research findings beyond academia.</w:t>
      </w:r>
      <w:r w:rsidRPr="009E66DA">
        <w:rPr>
          <w:rFonts w:ascii="Arial" w:hAnsi="Arial" w:cs="Arial"/>
          <w:sz w:val="22"/>
        </w:rPr>
        <w:br/>
        <w:t>• Excellent written and verbal communication skills in English, with the ability to contribute to peer-reviewed publications, reports, datasets, and project outputs.</w:t>
      </w:r>
    </w:p>
    <w:p w14:paraId="528CA5AC" w14:textId="77777777" w:rsidR="009E66DA" w:rsidRPr="007A5BE2" w:rsidRDefault="009E66DA" w:rsidP="009E66DA">
      <w:pPr>
        <w:spacing w:line="360" w:lineRule="auto"/>
        <w:rPr>
          <w:rFonts w:ascii="Arial" w:hAnsi="Arial" w:cs="Arial"/>
          <w:color w:val="004F67" w:themeColor="accent1" w:themeTint="E6"/>
          <w:sz w:val="22"/>
        </w:rPr>
      </w:pPr>
      <w:r w:rsidRPr="007A5BE2">
        <w:rPr>
          <w:rFonts w:ascii="Arial" w:hAnsi="Arial" w:cs="Arial"/>
          <w:color w:val="004F67" w:themeColor="accent1" w:themeTint="E6"/>
          <w:sz w:val="22"/>
        </w:rPr>
        <w:t>Desirable</w:t>
      </w:r>
    </w:p>
    <w:p w14:paraId="78BC8B07" w14:textId="77777777" w:rsidR="009E66DA" w:rsidRPr="009E66DA" w:rsidRDefault="009E66DA" w:rsidP="009E66DA">
      <w:pPr>
        <w:spacing w:line="360" w:lineRule="auto"/>
        <w:rPr>
          <w:rFonts w:ascii="Arial" w:hAnsi="Arial" w:cs="Arial"/>
          <w:sz w:val="22"/>
        </w:rPr>
      </w:pPr>
      <w:r w:rsidRPr="009E66DA">
        <w:rPr>
          <w:rFonts w:ascii="Arial" w:hAnsi="Arial" w:cs="Arial"/>
          <w:sz w:val="22"/>
        </w:rPr>
        <w:t>• Experience working with international collaborators or in cross-cultural research environments.</w:t>
      </w:r>
      <w:r w:rsidRPr="009E66DA">
        <w:rPr>
          <w:rFonts w:ascii="Arial" w:hAnsi="Arial" w:cs="Arial"/>
          <w:sz w:val="22"/>
        </w:rPr>
        <w:br/>
        <w:t>• Experience communicating scientific findings to non-specialist audiences through outreach, public engagement, or accessible written outputs</w:t>
      </w:r>
    </w:p>
    <w:p w14:paraId="53720CFE" w14:textId="2C9992A1" w:rsidR="0004217C" w:rsidRPr="0088247D" w:rsidRDefault="00000000" w:rsidP="00CB1D5C">
      <w:pPr>
        <w:rPr>
          <w:rFonts w:ascii="Arial" w:hAnsi="Arial" w:cs="Arial"/>
          <w:color w:val="002E3B" w:themeColor="accent1"/>
          <w:sz w:val="22"/>
        </w:rPr>
      </w:pPr>
      <w:r>
        <w:rPr>
          <w:rFonts w:ascii="Arial" w:hAnsi="Arial" w:cs="Arial"/>
          <w:b/>
          <w:bCs/>
          <w:noProof/>
          <w:sz w:val="22"/>
        </w:rPr>
        <w:pict w14:anchorId="2A662B58">
          <v:rect id="_x0000_i1029" alt="" style="width:468pt;height:.05pt;mso-width-percent:0;mso-height-percent:0;mso-width-percent:0;mso-height-percent:0" o:hralign="center" o:hrstd="t" o:hr="t" fillcolor="#a0a0a0" stroked="f"/>
        </w:pict>
      </w:r>
    </w:p>
    <w:p w14:paraId="162C6B84" w14:textId="68F5C407" w:rsidR="0004217C" w:rsidRPr="0088247D" w:rsidRDefault="0004217C" w:rsidP="00CB1D5C">
      <w:pPr>
        <w:rPr>
          <w:rFonts w:ascii="Arial" w:hAnsi="Arial" w:cs="Arial"/>
          <w:b/>
          <w:bCs/>
          <w:color w:val="002E3B" w:themeColor="accent1"/>
          <w:sz w:val="22"/>
        </w:rPr>
      </w:pPr>
      <w:r w:rsidRPr="0088247D">
        <w:rPr>
          <w:rFonts w:ascii="Arial" w:hAnsi="Arial" w:cs="Arial"/>
          <w:b/>
          <w:bCs/>
          <w:color w:val="002E3B" w:themeColor="accent1"/>
          <w:sz w:val="22"/>
        </w:rPr>
        <w:t>Planning, Organisation and Resource Management</w:t>
      </w:r>
    </w:p>
    <w:p w14:paraId="199489A2" w14:textId="563175F7" w:rsidR="0004217C" w:rsidRPr="00E76A54" w:rsidRDefault="0004217C" w:rsidP="00E76A54">
      <w:pPr>
        <w:spacing w:line="360" w:lineRule="auto"/>
        <w:rPr>
          <w:rFonts w:ascii="Arial" w:hAnsi="Arial" w:cs="Arial"/>
          <w:color w:val="004F67" w:themeColor="accent1" w:themeTint="E6"/>
          <w:sz w:val="22"/>
        </w:rPr>
      </w:pPr>
      <w:r w:rsidRPr="00E76A54">
        <w:rPr>
          <w:rFonts w:ascii="Arial" w:hAnsi="Arial" w:cs="Arial"/>
          <w:color w:val="004F67" w:themeColor="accent1" w:themeTint="E6"/>
          <w:sz w:val="22"/>
        </w:rPr>
        <w:t>Essential</w:t>
      </w:r>
    </w:p>
    <w:p w14:paraId="20475F8F" w14:textId="77777777" w:rsidR="00E76A54" w:rsidRPr="00E76A54" w:rsidRDefault="00E76A54" w:rsidP="00E76A54">
      <w:pPr>
        <w:spacing w:line="360" w:lineRule="auto"/>
        <w:rPr>
          <w:rFonts w:ascii="Arial" w:hAnsi="Arial" w:cs="Arial"/>
          <w:sz w:val="22"/>
        </w:rPr>
      </w:pPr>
      <w:r w:rsidRPr="00E76A54">
        <w:rPr>
          <w:rFonts w:ascii="Arial" w:hAnsi="Arial" w:cs="Arial"/>
          <w:sz w:val="22"/>
        </w:rPr>
        <w:t>• Ability to plan, organise, and prioritise own research activities effectively to meet project milestones and deadlines.</w:t>
      </w:r>
      <w:r w:rsidRPr="00E76A54">
        <w:rPr>
          <w:rFonts w:ascii="Arial" w:hAnsi="Arial" w:cs="Arial"/>
          <w:sz w:val="22"/>
        </w:rPr>
        <w:br/>
        <w:t>• Experience managing complex research tasks, including molecular cloning, cell-based assays, pharmacological screening, data collection, and analysis across project work packages.</w:t>
      </w:r>
      <w:r w:rsidRPr="00E76A54">
        <w:rPr>
          <w:rFonts w:ascii="Arial" w:hAnsi="Arial" w:cs="Arial"/>
          <w:sz w:val="22"/>
        </w:rPr>
        <w:br/>
        <w:t>• Ability to manage time and resources efficiently, balancing independent research with collaborative project responsibilities.</w:t>
      </w:r>
      <w:r w:rsidRPr="00E76A54">
        <w:rPr>
          <w:rFonts w:ascii="Arial" w:hAnsi="Arial" w:cs="Arial"/>
          <w:sz w:val="22"/>
        </w:rPr>
        <w:br/>
        <w:t>• Experience maintaining accurate and well-organised research records, including data management in line with institutional and funder requirements.</w:t>
      </w:r>
      <w:r w:rsidRPr="00E76A54">
        <w:rPr>
          <w:rFonts w:ascii="Arial" w:hAnsi="Arial" w:cs="Arial"/>
          <w:sz w:val="22"/>
        </w:rPr>
        <w:br/>
        <w:t>• Ability to work within agreed budgets and logistical constraints, using resources, equipment, and consumables responsibly and efficiently.</w:t>
      </w:r>
      <w:r w:rsidRPr="00E76A54">
        <w:rPr>
          <w:rFonts w:ascii="Arial" w:hAnsi="Arial" w:cs="Arial"/>
          <w:sz w:val="22"/>
        </w:rPr>
        <w:br/>
        <w:t>• Experience planning research activities that require risk assessment, ethical approval, and compliance with health and safety procedures, particularly for molecular biology, cell culture, pharmacological assays, and possible travel to collaborating laboratories.</w:t>
      </w:r>
    </w:p>
    <w:p w14:paraId="6D29C730" w14:textId="77777777" w:rsidR="00E76A54" w:rsidRPr="00E76A54" w:rsidRDefault="00E76A54" w:rsidP="00E76A54">
      <w:pPr>
        <w:spacing w:line="360" w:lineRule="auto"/>
        <w:rPr>
          <w:rFonts w:ascii="Arial" w:hAnsi="Arial" w:cs="Arial"/>
          <w:color w:val="004F67" w:themeColor="accent1" w:themeTint="E6"/>
          <w:sz w:val="22"/>
        </w:rPr>
      </w:pPr>
      <w:r w:rsidRPr="00E76A54">
        <w:rPr>
          <w:rFonts w:ascii="Arial" w:hAnsi="Arial" w:cs="Arial"/>
          <w:color w:val="004F67" w:themeColor="accent1" w:themeTint="E6"/>
          <w:sz w:val="22"/>
        </w:rPr>
        <w:t>Desirable</w:t>
      </w:r>
    </w:p>
    <w:p w14:paraId="76CB7F42" w14:textId="77777777" w:rsidR="00E76A54" w:rsidRPr="00E76A54" w:rsidRDefault="00E76A54" w:rsidP="00E76A54">
      <w:pPr>
        <w:spacing w:line="360" w:lineRule="auto"/>
        <w:rPr>
          <w:rFonts w:ascii="Arial" w:hAnsi="Arial" w:cs="Arial"/>
          <w:sz w:val="22"/>
        </w:rPr>
      </w:pPr>
      <w:r w:rsidRPr="00E76A54">
        <w:rPr>
          <w:rFonts w:ascii="Arial" w:hAnsi="Arial" w:cs="Arial"/>
          <w:sz w:val="22"/>
        </w:rPr>
        <w:lastRenderedPageBreak/>
        <w:t>• Experience contributing to the management of research budgets, laboratory equipment, or consumables.</w:t>
      </w:r>
      <w:r w:rsidRPr="00E76A54">
        <w:rPr>
          <w:rFonts w:ascii="Arial" w:hAnsi="Arial" w:cs="Arial"/>
          <w:sz w:val="22"/>
        </w:rPr>
        <w:br/>
        <w:t>• Familiarity with data management plans, open data practices, and reproducible research workflows.</w:t>
      </w:r>
      <w:r w:rsidRPr="00E76A54">
        <w:rPr>
          <w:rFonts w:ascii="Arial" w:hAnsi="Arial" w:cs="Arial"/>
          <w:sz w:val="22"/>
        </w:rPr>
        <w:br/>
        <w:t>• Experience supporting or supervising students, research assistants, or technical staff.</w:t>
      </w:r>
      <w:r w:rsidRPr="00E76A54">
        <w:rPr>
          <w:rFonts w:ascii="Arial" w:hAnsi="Arial" w:cs="Arial"/>
          <w:sz w:val="22"/>
        </w:rPr>
        <w:br/>
        <w:t>• Experience working across institutions or countries, managing collaborative timelines and project outputs.</w:t>
      </w:r>
    </w:p>
    <w:p w14:paraId="4EB78921" w14:textId="6B0F1122" w:rsidR="0004217C" w:rsidRPr="0088247D" w:rsidRDefault="00000000" w:rsidP="00CB1D5C">
      <w:pPr>
        <w:rPr>
          <w:rFonts w:ascii="Arial" w:hAnsi="Arial" w:cs="Arial"/>
          <w:color w:val="002E3B" w:themeColor="accent1"/>
          <w:sz w:val="22"/>
        </w:rPr>
      </w:pPr>
      <w:r>
        <w:rPr>
          <w:rFonts w:ascii="Arial" w:hAnsi="Arial" w:cs="Arial"/>
          <w:b/>
          <w:bCs/>
          <w:noProof/>
          <w:sz w:val="22"/>
        </w:rPr>
        <w:pict w14:anchorId="019C7A5E">
          <v:rect id="_x0000_i1030" alt="" style="width:468pt;height:.05pt;mso-width-percent:0;mso-height-percent:0;mso-width-percent:0;mso-height-percent:0" o:hralign="center" o:hrstd="t" o:hr="t" fillcolor="#a0a0a0" stroked="f"/>
        </w:pict>
      </w:r>
    </w:p>
    <w:p w14:paraId="5E177700" w14:textId="4E23D11B" w:rsidR="0004217C" w:rsidRPr="0088247D" w:rsidRDefault="0004217C" w:rsidP="00CB1D5C">
      <w:pPr>
        <w:rPr>
          <w:rFonts w:ascii="Arial" w:hAnsi="Arial" w:cs="Arial"/>
          <w:b/>
          <w:bCs/>
          <w:color w:val="002E3B" w:themeColor="accent1"/>
          <w:sz w:val="22"/>
        </w:rPr>
      </w:pPr>
      <w:r w:rsidRPr="0088247D">
        <w:rPr>
          <w:rFonts w:ascii="Arial" w:hAnsi="Arial" w:cs="Arial"/>
          <w:b/>
          <w:bCs/>
          <w:color w:val="002E3B" w:themeColor="accent1"/>
          <w:sz w:val="22"/>
        </w:rPr>
        <w:t>Problem Solving and Initiative</w:t>
      </w:r>
    </w:p>
    <w:p w14:paraId="2EB584D4" w14:textId="60380235" w:rsidR="0004217C" w:rsidRPr="0074761E" w:rsidRDefault="0004217C" w:rsidP="00CB1D5C">
      <w:pPr>
        <w:rPr>
          <w:rFonts w:ascii="Arial" w:hAnsi="Arial" w:cs="Arial"/>
          <w:color w:val="004F67" w:themeColor="accent1" w:themeTint="E6"/>
          <w:sz w:val="22"/>
        </w:rPr>
      </w:pPr>
      <w:r w:rsidRPr="0074761E">
        <w:rPr>
          <w:rFonts w:ascii="Arial" w:hAnsi="Arial" w:cs="Arial"/>
          <w:color w:val="004F67" w:themeColor="accent1" w:themeTint="E6"/>
          <w:sz w:val="22"/>
        </w:rPr>
        <w:t>Essential</w:t>
      </w:r>
    </w:p>
    <w:p w14:paraId="44716F5E" w14:textId="77777777" w:rsidR="0074761E" w:rsidRPr="0074761E" w:rsidRDefault="0074761E" w:rsidP="0074761E">
      <w:pPr>
        <w:spacing w:line="360" w:lineRule="auto"/>
        <w:rPr>
          <w:rFonts w:ascii="Arial" w:hAnsi="Arial" w:cs="Arial"/>
          <w:sz w:val="22"/>
        </w:rPr>
      </w:pPr>
      <w:r w:rsidRPr="0074761E">
        <w:rPr>
          <w:rFonts w:ascii="Arial" w:hAnsi="Arial" w:cs="Arial"/>
          <w:sz w:val="22"/>
        </w:rPr>
        <w:t>• Ability to identify research challenges and develop practical and scientifically robust solutions, particularly in molecular, pharmacological, and interdisciplinary research contexts.</w:t>
      </w:r>
      <w:r w:rsidRPr="0074761E">
        <w:rPr>
          <w:rFonts w:ascii="Arial" w:hAnsi="Arial" w:cs="Arial"/>
          <w:sz w:val="22"/>
        </w:rPr>
        <w:br/>
        <w:t>• Demonstrated ability to work independently, take initiative in progressing research objectives, and manage competing priorities effectively.</w:t>
      </w:r>
      <w:r w:rsidRPr="0074761E">
        <w:rPr>
          <w:rFonts w:ascii="Arial" w:hAnsi="Arial" w:cs="Arial"/>
          <w:sz w:val="22"/>
        </w:rPr>
        <w:br/>
        <w:t>• Ability to analyse complex experimental datasets and interpret results critically, drawing appropriate conclusions and adapting research approaches where necessary.</w:t>
      </w:r>
      <w:r w:rsidRPr="0074761E">
        <w:rPr>
          <w:rFonts w:ascii="Arial" w:hAnsi="Arial" w:cs="Arial"/>
          <w:sz w:val="22"/>
        </w:rPr>
        <w:br/>
        <w:t>• Experience troubleshooting technical, methodological, or analytical issues during cloning, cell-based assays, pharmacological screening, and data analysis.</w:t>
      </w:r>
      <w:r w:rsidRPr="0074761E">
        <w:rPr>
          <w:rFonts w:ascii="Arial" w:hAnsi="Arial" w:cs="Arial"/>
          <w:sz w:val="22"/>
        </w:rPr>
        <w:br/>
        <w:t>• Ability to contribute to the development and refinement of research questions, methodologies, and outputs within a collaborative project framework.</w:t>
      </w:r>
    </w:p>
    <w:p w14:paraId="4ECA3DE4" w14:textId="77777777" w:rsidR="0074761E" w:rsidRPr="0074761E" w:rsidRDefault="0074761E" w:rsidP="0074761E">
      <w:pPr>
        <w:spacing w:line="360" w:lineRule="auto"/>
        <w:rPr>
          <w:rFonts w:ascii="Arial" w:hAnsi="Arial" w:cs="Arial"/>
          <w:color w:val="004F67" w:themeColor="accent1" w:themeTint="E6"/>
          <w:sz w:val="22"/>
        </w:rPr>
      </w:pPr>
      <w:r w:rsidRPr="0074761E">
        <w:rPr>
          <w:rFonts w:ascii="Arial" w:hAnsi="Arial" w:cs="Arial"/>
          <w:color w:val="004F67" w:themeColor="accent1" w:themeTint="E6"/>
          <w:sz w:val="22"/>
        </w:rPr>
        <w:t>Desirable</w:t>
      </w:r>
    </w:p>
    <w:p w14:paraId="3FB53E60" w14:textId="77777777" w:rsidR="0074761E" w:rsidRPr="0074761E" w:rsidRDefault="0074761E" w:rsidP="0074761E">
      <w:pPr>
        <w:spacing w:line="360" w:lineRule="auto"/>
        <w:rPr>
          <w:rFonts w:ascii="Arial" w:hAnsi="Arial" w:cs="Arial"/>
          <w:sz w:val="22"/>
        </w:rPr>
      </w:pPr>
      <w:r w:rsidRPr="0074761E">
        <w:rPr>
          <w:rFonts w:ascii="Arial" w:hAnsi="Arial" w:cs="Arial"/>
          <w:sz w:val="22"/>
        </w:rPr>
        <w:t>• Experience developing or applying novel experimental, analytical, or interdisciplinary approaches to receptor/channel pharmacology or evolutionary biology.</w:t>
      </w:r>
      <w:r w:rsidRPr="0074761E">
        <w:rPr>
          <w:rFonts w:ascii="Arial" w:hAnsi="Arial" w:cs="Arial"/>
          <w:sz w:val="22"/>
        </w:rPr>
        <w:br/>
        <w:t>• Evidence of contributing to grant development, project design, manuscript preparation, or strategic research planning.</w:t>
      </w:r>
      <w:r w:rsidRPr="0074761E">
        <w:rPr>
          <w:rFonts w:ascii="Arial" w:hAnsi="Arial" w:cs="Arial"/>
          <w:sz w:val="22"/>
        </w:rPr>
        <w:br/>
        <w:t>• Experience working across disciplinary boundaries to integrate pharmacological, evolutionary, behavioural, and expression data.</w:t>
      </w:r>
    </w:p>
    <w:p w14:paraId="39189345" w14:textId="11DC138A" w:rsidR="00DA0322" w:rsidRPr="0088247D" w:rsidRDefault="00000000" w:rsidP="00CB1D5C">
      <w:pPr>
        <w:rPr>
          <w:rFonts w:ascii="Arial" w:hAnsi="Arial" w:cs="Arial"/>
          <w:sz w:val="22"/>
        </w:rPr>
      </w:pPr>
      <w:r>
        <w:rPr>
          <w:rFonts w:ascii="Arial" w:hAnsi="Arial" w:cs="Arial"/>
          <w:b/>
          <w:bCs/>
          <w:noProof/>
          <w:sz w:val="22"/>
        </w:rPr>
        <w:pict w14:anchorId="151CEDD0">
          <v:rect id="_x0000_i1031" alt="" style="width:468pt;height:.05pt;mso-width-percent:0;mso-height-percent:0;mso-width-percent:0;mso-height-percent:0" o:hralign="center" o:hrstd="t" o:hr="t" fillcolor="#a0a0a0" stroked="f"/>
        </w:pict>
      </w:r>
    </w:p>
    <w:p w14:paraId="1F75EEDF" w14:textId="4329E3E5" w:rsidR="00850136" w:rsidRPr="0088247D" w:rsidRDefault="00850136" w:rsidP="00CB1D5C">
      <w:pPr>
        <w:rPr>
          <w:rFonts w:ascii="Arial" w:hAnsi="Arial" w:cs="Arial"/>
          <w:sz w:val="22"/>
        </w:rPr>
      </w:pPr>
      <w:r w:rsidRPr="0088247D">
        <w:rPr>
          <w:rFonts w:ascii="Arial" w:hAnsi="Arial" w:cs="Arial"/>
          <w:sz w:val="22"/>
        </w:rPr>
        <w:br w:type="page"/>
      </w:r>
    </w:p>
    <w:p w14:paraId="20189A0F" w14:textId="77777777" w:rsidR="00DC1C11" w:rsidRPr="0088247D" w:rsidRDefault="00DC1C11" w:rsidP="00DC1C11">
      <w:pPr>
        <w:pStyle w:val="Heading1"/>
        <w:shd w:val="clear" w:color="auto" w:fill="002E3B" w:themeFill="accent1"/>
        <w:spacing w:line="240" w:lineRule="auto"/>
        <w:rPr>
          <w:rFonts w:ascii="Arial" w:hAnsi="Arial" w:cs="Arial"/>
          <w:b w:val="0"/>
          <w:bCs/>
          <w:color w:val="FFFFFF" w:themeColor="background1"/>
          <w:sz w:val="24"/>
          <w:szCs w:val="24"/>
        </w:rPr>
      </w:pPr>
      <w:r w:rsidRPr="0088247D">
        <w:rPr>
          <w:rFonts w:ascii="Arial" w:hAnsi="Arial" w:cs="Arial"/>
          <w:b w:val="0"/>
          <w:bCs/>
          <w:color w:val="FFFFFF" w:themeColor="background1"/>
          <w:sz w:val="24"/>
          <w:szCs w:val="24"/>
        </w:rPr>
        <w:lastRenderedPageBreak/>
        <w:t>Job Hazard Assessment</w:t>
      </w:r>
    </w:p>
    <w:p w14:paraId="6ADAF69B" w14:textId="77777777" w:rsidR="00DC1C11" w:rsidRPr="0088247D" w:rsidRDefault="00DC1C11" w:rsidP="00DC1C11">
      <w:pPr>
        <w:rPr>
          <w:rFonts w:ascii="Arial" w:hAnsi="Arial" w:cs="Arial"/>
          <w:sz w:val="22"/>
        </w:rPr>
      </w:pPr>
      <w:r w:rsidRPr="0088247D">
        <w:rPr>
          <w:rFonts w:ascii="Arial" w:hAnsi="Arial" w:cs="Arial"/>
          <w:sz w:val="22"/>
        </w:rPr>
        <w:t>For any hazards identified below a health clearance will be undertaken by our occupational health provider and form part of recruitment checks. Further ongoing clearance may be required for some roles, including for existing members of staff.</w:t>
      </w:r>
    </w:p>
    <w:p w14:paraId="6D338B3F" w14:textId="1478F3D3" w:rsidR="00DC1C11" w:rsidRPr="0088247D" w:rsidRDefault="00DC1C11" w:rsidP="00DC1C11">
      <w:pPr>
        <w:rPr>
          <w:rFonts w:ascii="Arial" w:hAnsi="Arial" w:cs="Arial"/>
          <w:b/>
          <w:bCs/>
          <w:sz w:val="22"/>
        </w:rPr>
      </w:pPr>
      <w:r w:rsidRPr="0088247D">
        <w:rPr>
          <w:rFonts w:ascii="Arial" w:hAnsi="Arial" w:cs="Arial"/>
          <w:b/>
          <w:bCs/>
          <w:sz w:val="22"/>
        </w:rPr>
        <w:t xml:space="preserve">Does the risk assessment identify the need for ongoing health surveillance for this role? </w:t>
      </w:r>
      <w:sdt>
        <w:sdtPr>
          <w:rPr>
            <w:rFonts w:ascii="Arial" w:hAnsi="Arial" w:cs="Arial"/>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A056E7" w:rsidRPr="0088247D">
            <w:rPr>
              <w:rFonts w:ascii="Arial" w:hAnsi="Arial" w:cs="Arial"/>
              <w:b/>
              <w:bCs/>
              <w:sz w:val="22"/>
            </w:rPr>
            <w:t>No</w:t>
          </w:r>
        </w:sdtContent>
      </w:sdt>
    </w:p>
    <w:p w14:paraId="45038BE6" w14:textId="77777777" w:rsidR="00DC1C11" w:rsidRPr="0088247D" w:rsidRDefault="00DC1C11" w:rsidP="00DC1C11">
      <w:pPr>
        <w:pStyle w:val="Heading2"/>
        <w:spacing w:line="240" w:lineRule="auto"/>
        <w:rPr>
          <w:rFonts w:ascii="Arial" w:hAnsi="Arial" w:cs="Arial"/>
          <w:sz w:val="22"/>
          <w:szCs w:val="22"/>
        </w:rPr>
      </w:pPr>
      <w:r w:rsidRPr="0088247D">
        <w:rPr>
          <w:rFonts w:ascii="Arial" w:hAnsi="Arial" w:cs="Arial"/>
          <w:sz w:val="22"/>
          <w:szCs w:val="22"/>
        </w:rPr>
        <w:t>Physical Environment</w:t>
      </w:r>
    </w:p>
    <w:p w14:paraId="341ACDFF" w14:textId="1442F2F2" w:rsidR="00DC1C11" w:rsidRPr="0088247D" w:rsidRDefault="00DC1C11" w:rsidP="00DC1C11">
      <w:pPr>
        <w:rPr>
          <w:rFonts w:ascii="Arial" w:hAnsi="Arial" w:cs="Arial"/>
          <w:sz w:val="22"/>
        </w:rPr>
      </w:pPr>
      <w:r w:rsidRPr="0088247D">
        <w:rPr>
          <w:rFonts w:ascii="Arial" w:hAnsi="Arial" w:cs="Arial"/>
          <w:sz w:val="22"/>
        </w:rPr>
        <w:t>Working outside</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91E77" w:rsidRPr="0088247D">
            <w:rPr>
              <w:rFonts w:ascii="Arial" w:hAnsi="Arial" w:cs="Arial"/>
              <w:sz w:val="22"/>
            </w:rPr>
            <w:t>Occasionally &lt;30% Time</w:t>
          </w:r>
        </w:sdtContent>
      </w:sdt>
    </w:p>
    <w:p w14:paraId="035D8881" w14:textId="2A176416"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Exposure to noise levels &gt;80dbA</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364A80AD" w14:textId="3EF99D3F" w:rsidR="00DC1C11" w:rsidRPr="0088247D" w:rsidRDefault="00DC1C11" w:rsidP="00DC1C11">
      <w:pPr>
        <w:rPr>
          <w:rFonts w:ascii="Arial" w:hAnsi="Arial" w:cs="Arial"/>
          <w:sz w:val="22"/>
        </w:rPr>
      </w:pPr>
      <w:r w:rsidRPr="0088247D">
        <w:rPr>
          <w:rFonts w:ascii="Arial" w:hAnsi="Arial" w:cs="Arial"/>
          <w:sz w:val="22"/>
        </w:rPr>
        <w:t>Working with dust or fumes</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63372F15" w14:textId="2741C30A"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Working with skin irritants/sensitisers</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91E77" w:rsidRPr="0088247D">
            <w:rPr>
              <w:rFonts w:ascii="Arial" w:hAnsi="Arial" w:cs="Arial"/>
              <w:sz w:val="22"/>
            </w:rPr>
            <w:t>Occasionally &lt;30% Time</w:t>
          </w:r>
        </w:sdtContent>
      </w:sdt>
    </w:p>
    <w:p w14:paraId="57162859" w14:textId="2EFAE072" w:rsidR="00DC1C11" w:rsidRPr="0088247D" w:rsidRDefault="00DC1C11" w:rsidP="00DC1C11">
      <w:pPr>
        <w:rPr>
          <w:rFonts w:ascii="Arial" w:hAnsi="Arial" w:cs="Arial"/>
          <w:sz w:val="22"/>
        </w:rPr>
      </w:pPr>
      <w:r w:rsidRPr="0088247D">
        <w:rPr>
          <w:rFonts w:ascii="Arial" w:hAnsi="Arial" w:cs="Arial"/>
          <w:sz w:val="22"/>
        </w:rPr>
        <w:t>Working with chemicals (industrial or cleaning)</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0816B182" w14:textId="20124A90"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Working in a confined space</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69A46D2A" w14:textId="771D82E4" w:rsidR="00DC1C11" w:rsidRPr="0088247D" w:rsidRDefault="00DC1C11" w:rsidP="00DC1C11">
      <w:pPr>
        <w:rPr>
          <w:rFonts w:ascii="Arial" w:hAnsi="Arial" w:cs="Arial"/>
          <w:sz w:val="22"/>
        </w:rPr>
      </w:pPr>
      <w:r w:rsidRPr="0088247D">
        <w:rPr>
          <w:rFonts w:ascii="Arial" w:hAnsi="Arial" w:cs="Arial"/>
          <w:sz w:val="22"/>
        </w:rPr>
        <w:t>Working at height</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63FCD326" w14:textId="45E3563E"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Working with sewage</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753D5269" w14:textId="1CDBEB8D" w:rsidR="00DC1C11" w:rsidRPr="0088247D" w:rsidRDefault="00DC1C11" w:rsidP="00DC1C11">
      <w:pPr>
        <w:rPr>
          <w:rFonts w:ascii="Arial" w:hAnsi="Arial" w:cs="Arial"/>
          <w:sz w:val="22"/>
        </w:rPr>
      </w:pPr>
      <w:r w:rsidRPr="0088247D">
        <w:rPr>
          <w:rFonts w:ascii="Arial" w:hAnsi="Arial" w:cs="Arial"/>
          <w:sz w:val="22"/>
        </w:rPr>
        <w:t>Contact with cytotoxins</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4C8F7EC7" w14:textId="07FB7699" w:rsidR="00DC1C11" w:rsidRPr="0088247D" w:rsidRDefault="00DC1C11" w:rsidP="00DC1C11">
      <w:pPr>
        <w:shd w:val="clear" w:color="auto" w:fill="C5D2DA" w:themeFill="background2" w:themeFillShade="E6"/>
        <w:rPr>
          <w:rFonts w:ascii="Arial" w:hAnsi="Arial" w:cs="Arial"/>
          <w:b/>
          <w:bCs/>
          <w:sz w:val="22"/>
        </w:rPr>
      </w:pPr>
      <w:r w:rsidRPr="0088247D">
        <w:rPr>
          <w:rFonts w:ascii="Arial" w:hAnsi="Arial" w:cs="Arial"/>
          <w:sz w:val="22"/>
        </w:rPr>
        <w:t>Exposure Prone Procedure (EPP) work</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37FF8337" w14:textId="5A89585B" w:rsidR="00DC1C11" w:rsidRPr="0088247D" w:rsidRDefault="00DC1C11" w:rsidP="00DC1C11">
      <w:pPr>
        <w:rPr>
          <w:rFonts w:ascii="Arial" w:hAnsi="Arial" w:cs="Arial"/>
          <w:sz w:val="22"/>
        </w:rPr>
      </w:pPr>
      <w:r w:rsidRPr="0088247D">
        <w:rPr>
          <w:rFonts w:ascii="Arial" w:hAnsi="Arial" w:cs="Arial"/>
          <w:sz w:val="22"/>
        </w:rPr>
        <w:t>Direct patient care or patient contact / Contact with clinical</w:t>
      </w:r>
      <w:r w:rsidRPr="0088247D">
        <w:rPr>
          <w:rFonts w:ascii="Arial" w:hAnsi="Arial" w:cs="Arial"/>
          <w:sz w:val="22"/>
        </w:rPr>
        <w:br/>
        <w:t>specimens or pathology work</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6059B689" w14:textId="368B0794"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Ionising radiation</w:t>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r w:rsidRPr="0088247D">
        <w:rPr>
          <w:rFonts w:ascii="Arial" w:hAnsi="Arial" w:cs="Arial"/>
          <w:sz w:val="22"/>
        </w:rPr>
        <w:tab/>
      </w:r>
      <w:sdt>
        <w:sdtPr>
          <w:rPr>
            <w:rFonts w:ascii="Arial" w:hAnsi="Arial" w:cs="Arial"/>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6CBC92A3" w14:textId="77777777" w:rsidR="00DC1C11" w:rsidRPr="0088247D" w:rsidRDefault="00000000" w:rsidP="00DC1C11">
      <w:pPr>
        <w:rPr>
          <w:rFonts w:ascii="Arial" w:hAnsi="Arial" w:cs="Arial"/>
          <w:sz w:val="22"/>
        </w:rPr>
      </w:pPr>
      <w:r>
        <w:rPr>
          <w:rFonts w:ascii="Arial" w:hAnsi="Arial" w:cs="Arial"/>
          <w:b/>
          <w:bCs/>
          <w:noProof/>
          <w:sz w:val="22"/>
        </w:rPr>
        <w:pict w14:anchorId="5261CF22">
          <v:rect id="_x0000_i1032" alt="" style="width:468pt;height:.05pt;mso-width-percent:0;mso-height-percent:0;mso-width-percent:0;mso-height-percent:0" o:hralign="center" o:hrstd="t" o:hr="t" fillcolor="#a0a0a0" stroked="f"/>
        </w:pict>
      </w:r>
    </w:p>
    <w:p w14:paraId="1952747F" w14:textId="77777777" w:rsidR="00DC1C11" w:rsidRPr="0088247D" w:rsidRDefault="00DC1C11" w:rsidP="00DC1C11">
      <w:pPr>
        <w:pStyle w:val="Heading2"/>
        <w:spacing w:line="240" w:lineRule="auto"/>
        <w:rPr>
          <w:rFonts w:ascii="Arial" w:hAnsi="Arial" w:cs="Arial"/>
          <w:sz w:val="22"/>
          <w:szCs w:val="22"/>
        </w:rPr>
      </w:pPr>
      <w:r w:rsidRPr="0088247D">
        <w:rPr>
          <w:rFonts w:ascii="Arial" w:hAnsi="Arial" w:cs="Arial"/>
          <w:sz w:val="22"/>
          <w:szCs w:val="22"/>
        </w:rPr>
        <w:t>Psychological and Social Environment</w:t>
      </w:r>
    </w:p>
    <w:p w14:paraId="0B4BFA97" w14:textId="57BFD28F" w:rsidR="00DC1C11" w:rsidRPr="0088247D" w:rsidRDefault="00DC1C11" w:rsidP="00DC1C11">
      <w:pPr>
        <w:rPr>
          <w:rFonts w:ascii="Arial" w:hAnsi="Arial" w:cs="Arial"/>
          <w:sz w:val="22"/>
        </w:rPr>
      </w:pPr>
      <w:r w:rsidRPr="0088247D">
        <w:rPr>
          <w:rFonts w:ascii="Arial" w:hAnsi="Arial" w:cs="Arial"/>
          <w:sz w:val="22"/>
        </w:rPr>
        <w:t>Working shifts</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7CD92D25" w14:textId="42FEF3D1"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Working nights</w:t>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Occasionally &lt;30% Time</w:t>
          </w:r>
        </w:sdtContent>
      </w:sdt>
    </w:p>
    <w:p w14:paraId="32A5F0C9" w14:textId="6BF69135" w:rsidR="00DC1C11" w:rsidRPr="0088247D" w:rsidRDefault="00DC1C11" w:rsidP="00DC1C11">
      <w:pPr>
        <w:rPr>
          <w:rFonts w:ascii="Arial" w:hAnsi="Arial" w:cs="Arial"/>
          <w:sz w:val="22"/>
        </w:rPr>
      </w:pPr>
      <w:r w:rsidRPr="0088247D">
        <w:rPr>
          <w:rFonts w:ascii="Arial" w:hAnsi="Arial" w:cs="Arial"/>
          <w:sz w:val="22"/>
        </w:rPr>
        <w:t>Lone working</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91E77" w:rsidRPr="0088247D">
            <w:rPr>
              <w:rFonts w:ascii="Arial" w:hAnsi="Arial" w:cs="Arial"/>
              <w:sz w:val="22"/>
            </w:rPr>
            <w:t>Occasionally &lt;30% Time</w:t>
          </w:r>
        </w:sdtContent>
      </w:sdt>
    </w:p>
    <w:p w14:paraId="23130ABD" w14:textId="44C41151"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sz w:val="22"/>
        </w:rPr>
        <w:t>Working with children</w:t>
      </w:r>
      <w:r w:rsidRPr="0088247D">
        <w:rPr>
          <w:rFonts w:ascii="Arial" w:hAnsi="Arial" w:cs="Arial"/>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r w:rsidRPr="0088247D">
        <w:rPr>
          <w:rFonts w:ascii="Arial" w:hAnsi="Arial" w:cs="Arial"/>
          <w:b/>
          <w:bCs/>
          <w:sz w:val="22"/>
        </w:rPr>
        <w:tab/>
      </w:r>
      <w:sdt>
        <w:sdtPr>
          <w:rPr>
            <w:rFonts w:ascii="Arial" w:hAnsi="Arial" w:cs="Arial"/>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2C8FC596" w14:textId="17F7B034" w:rsidR="00DC1C11" w:rsidRPr="0088247D" w:rsidRDefault="00DC1C11" w:rsidP="00DC1C11">
      <w:pPr>
        <w:rPr>
          <w:rFonts w:ascii="Arial" w:hAnsi="Arial" w:cs="Arial"/>
          <w:sz w:val="22"/>
        </w:rPr>
      </w:pPr>
      <w:r w:rsidRPr="0088247D">
        <w:rPr>
          <w:rFonts w:ascii="Arial" w:hAnsi="Arial" w:cs="Arial"/>
          <w:sz w:val="22"/>
        </w:rPr>
        <w:t>Exposure to persons with challenging behaviour</w:t>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sz w:val="22"/>
        </w:rPr>
        <w:tab/>
      </w:r>
      <w:sdt>
        <w:sdtPr>
          <w:rPr>
            <w:rFonts w:ascii="Arial" w:hAnsi="Arial" w:cs="Arial"/>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sz w:val="22"/>
            </w:rPr>
            <w:t>Not applicable</w:t>
          </w:r>
        </w:sdtContent>
      </w:sdt>
    </w:p>
    <w:p w14:paraId="229BC590" w14:textId="77777777" w:rsidR="00DC1C11" w:rsidRPr="0088247D" w:rsidRDefault="00000000" w:rsidP="00DC1C11">
      <w:pPr>
        <w:rPr>
          <w:rFonts w:ascii="Arial" w:hAnsi="Arial" w:cs="Arial"/>
          <w:sz w:val="22"/>
        </w:rPr>
      </w:pPr>
      <w:r>
        <w:rPr>
          <w:rFonts w:ascii="Arial" w:hAnsi="Arial" w:cs="Arial"/>
          <w:b/>
          <w:bCs/>
          <w:noProof/>
          <w:sz w:val="22"/>
        </w:rPr>
        <w:pict w14:anchorId="0D543B86">
          <v:rect id="_x0000_i1033" alt="" style="width:468pt;height:.05pt;mso-width-percent:0;mso-height-percent:0;mso-width-percent:0;mso-height-percent:0" o:hralign="center" o:hrstd="t" o:hr="t" fillcolor="#a0a0a0" stroked="f"/>
        </w:pict>
      </w:r>
    </w:p>
    <w:p w14:paraId="4CF6F662" w14:textId="77777777" w:rsidR="00DC1C11" w:rsidRPr="0088247D" w:rsidRDefault="00DC1C11" w:rsidP="00DC1C11">
      <w:pPr>
        <w:pStyle w:val="Heading2"/>
        <w:spacing w:line="240" w:lineRule="auto"/>
        <w:rPr>
          <w:rFonts w:ascii="Arial" w:hAnsi="Arial" w:cs="Arial"/>
          <w:sz w:val="22"/>
          <w:szCs w:val="22"/>
        </w:rPr>
      </w:pPr>
      <w:r w:rsidRPr="0088247D">
        <w:rPr>
          <w:rFonts w:ascii="Arial" w:hAnsi="Arial" w:cs="Arial"/>
          <w:sz w:val="22"/>
          <w:szCs w:val="22"/>
        </w:rPr>
        <w:t>Equipment, Tools and Machines</w:t>
      </w:r>
    </w:p>
    <w:p w14:paraId="3956FBF9" w14:textId="7BFD0E8E" w:rsidR="00DC1C11" w:rsidRPr="0088247D" w:rsidRDefault="00DC1C11" w:rsidP="00DC1C11">
      <w:pPr>
        <w:rPr>
          <w:rFonts w:ascii="Arial" w:hAnsi="Arial" w:cs="Arial"/>
          <w:color w:val="000000" w:themeColor="text1"/>
          <w:sz w:val="22"/>
        </w:rPr>
      </w:pPr>
      <w:r w:rsidRPr="0088247D">
        <w:rPr>
          <w:rFonts w:ascii="Arial" w:hAnsi="Arial" w:cs="Arial"/>
          <w:color w:val="000000" w:themeColor="text1"/>
          <w:sz w:val="22"/>
        </w:rPr>
        <w:t>Working with vibrating machinery or tools</w:t>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color w:val="000000" w:themeColor="text1"/>
              <w:sz w:val="22"/>
            </w:rPr>
            <w:t>Not applicable</w:t>
          </w:r>
        </w:sdtContent>
      </w:sdt>
    </w:p>
    <w:p w14:paraId="590D4849" w14:textId="05EED0AD" w:rsidR="00DC1C11" w:rsidRPr="0088247D" w:rsidRDefault="00DC1C11" w:rsidP="00DC1C11">
      <w:pPr>
        <w:shd w:val="clear" w:color="auto" w:fill="C5D2DA" w:themeFill="background2" w:themeFillShade="E6"/>
        <w:rPr>
          <w:rFonts w:ascii="Arial" w:hAnsi="Arial" w:cs="Arial"/>
          <w:color w:val="000000" w:themeColor="text1"/>
          <w:sz w:val="22"/>
        </w:rPr>
      </w:pPr>
      <w:r w:rsidRPr="0088247D">
        <w:rPr>
          <w:rFonts w:ascii="Arial" w:hAnsi="Arial" w:cs="Arial"/>
          <w:color w:val="000000" w:themeColor="text1"/>
          <w:sz w:val="22"/>
        </w:rPr>
        <w:t>Driving duties</w:t>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sdt>
        <w:sdtPr>
          <w:rPr>
            <w:rFonts w:ascii="Arial" w:hAnsi="Arial" w:cs="Arial"/>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691E77" w:rsidRPr="0088247D">
            <w:rPr>
              <w:rFonts w:ascii="Arial" w:hAnsi="Arial" w:cs="Arial"/>
              <w:color w:val="000000" w:themeColor="text1"/>
              <w:sz w:val="22"/>
            </w:rPr>
            <w:t>Not applicable</w:t>
          </w:r>
        </w:sdtContent>
      </w:sdt>
    </w:p>
    <w:p w14:paraId="6D9B07A3" w14:textId="119F6AE2" w:rsidR="00DC1C11" w:rsidRPr="0088247D" w:rsidRDefault="00DC1C11" w:rsidP="00DC1C11">
      <w:pPr>
        <w:rPr>
          <w:rFonts w:ascii="Arial" w:hAnsi="Arial" w:cs="Arial"/>
          <w:color w:val="000000" w:themeColor="text1"/>
          <w:sz w:val="22"/>
        </w:rPr>
      </w:pPr>
      <w:r w:rsidRPr="0088247D">
        <w:rPr>
          <w:rFonts w:ascii="Arial" w:hAnsi="Arial" w:cs="Arial"/>
          <w:color w:val="000000" w:themeColor="text1"/>
          <w:sz w:val="22"/>
        </w:rPr>
        <w:t>Driving LGV, PCVs</w:t>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sdt>
        <w:sdtPr>
          <w:rPr>
            <w:rFonts w:ascii="Arial" w:hAnsi="Arial" w:cs="Arial"/>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color w:val="000000" w:themeColor="text1"/>
              <w:sz w:val="22"/>
            </w:rPr>
            <w:t>Not applicable</w:t>
          </w:r>
        </w:sdtContent>
      </w:sdt>
    </w:p>
    <w:p w14:paraId="6F80E05D" w14:textId="01BDC96B" w:rsidR="00DC1C11" w:rsidRPr="0088247D" w:rsidRDefault="00DC1C11" w:rsidP="00DC1C11">
      <w:pPr>
        <w:shd w:val="clear" w:color="auto" w:fill="C5D2DA" w:themeFill="background2" w:themeFillShade="E6"/>
        <w:rPr>
          <w:rFonts w:ascii="Arial" w:hAnsi="Arial" w:cs="Arial"/>
          <w:color w:val="000000" w:themeColor="text1"/>
          <w:sz w:val="22"/>
        </w:rPr>
      </w:pPr>
      <w:r w:rsidRPr="0088247D">
        <w:rPr>
          <w:rFonts w:ascii="Arial" w:hAnsi="Arial" w:cs="Arial"/>
          <w:color w:val="000000" w:themeColor="text1"/>
          <w:sz w:val="22"/>
        </w:rPr>
        <w:t>Driving forklift trucks</w:t>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color w:val="000000" w:themeColor="text1"/>
              <w:sz w:val="22"/>
            </w:rPr>
            <w:t>Not applicable</w:t>
          </w:r>
        </w:sdtContent>
      </w:sdt>
    </w:p>
    <w:p w14:paraId="3E2C3C35" w14:textId="27BE08D5" w:rsidR="00DC1C11" w:rsidRPr="0088247D" w:rsidRDefault="00DC1C11" w:rsidP="00DC1C11">
      <w:pPr>
        <w:rPr>
          <w:rFonts w:ascii="Arial" w:hAnsi="Arial" w:cs="Arial"/>
          <w:color w:val="000000" w:themeColor="text1"/>
          <w:sz w:val="22"/>
        </w:rPr>
      </w:pPr>
      <w:r w:rsidRPr="0088247D">
        <w:rPr>
          <w:rFonts w:ascii="Arial" w:hAnsi="Arial" w:cs="Arial"/>
          <w:color w:val="000000" w:themeColor="text1"/>
          <w:sz w:val="22"/>
        </w:rPr>
        <w:t>Food handling</w:t>
      </w:r>
      <w:r w:rsidRPr="0088247D">
        <w:rPr>
          <w:rFonts w:ascii="Arial" w:hAnsi="Arial" w:cs="Arial"/>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A056E7" w:rsidRPr="0088247D">
            <w:rPr>
              <w:rFonts w:ascii="Arial" w:hAnsi="Arial" w:cs="Arial"/>
              <w:color w:val="000000" w:themeColor="text1"/>
              <w:sz w:val="22"/>
            </w:rPr>
            <w:t>Not applicable</w:t>
          </w:r>
        </w:sdtContent>
      </w:sdt>
    </w:p>
    <w:p w14:paraId="420E90CD" w14:textId="13ED3A79" w:rsidR="00DC1C11" w:rsidRPr="0088247D" w:rsidRDefault="00DC1C11" w:rsidP="00DC1C11">
      <w:pPr>
        <w:shd w:val="clear" w:color="auto" w:fill="C5D2DA" w:themeFill="background2" w:themeFillShade="E6"/>
        <w:rPr>
          <w:rFonts w:ascii="Arial" w:hAnsi="Arial" w:cs="Arial"/>
          <w:sz w:val="22"/>
        </w:rPr>
      </w:pPr>
      <w:r w:rsidRPr="0088247D">
        <w:rPr>
          <w:rFonts w:ascii="Arial" w:hAnsi="Arial" w:cs="Arial"/>
          <w:color w:val="000000" w:themeColor="text1"/>
          <w:sz w:val="22"/>
        </w:rPr>
        <w:t>Contact with latex</w:t>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r w:rsidRPr="0088247D">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056E7" w:rsidRPr="0088247D">
            <w:rPr>
              <w:rFonts w:ascii="Arial" w:hAnsi="Arial" w:cs="Arial"/>
              <w:color w:val="000000" w:themeColor="text1"/>
              <w:sz w:val="22"/>
            </w:rPr>
            <w:t>Not applicable</w:t>
          </w:r>
        </w:sdtContent>
      </w:sdt>
    </w:p>
    <w:p w14:paraId="43D5D041" w14:textId="77777777" w:rsidR="00DC1C11" w:rsidRPr="0088247D" w:rsidRDefault="00000000" w:rsidP="00DC1C11">
      <w:pPr>
        <w:rPr>
          <w:rFonts w:ascii="Arial" w:hAnsi="Arial" w:cs="Arial"/>
          <w:sz w:val="22"/>
        </w:rPr>
      </w:pPr>
      <w:r>
        <w:rPr>
          <w:rFonts w:ascii="Arial" w:hAnsi="Arial" w:cs="Arial"/>
          <w:b/>
          <w:bCs/>
          <w:noProof/>
          <w:sz w:val="22"/>
        </w:rPr>
        <w:pict w14:anchorId="737C33EE">
          <v:rect id="_x0000_i1034" alt="" style="width:468pt;height:.05pt;mso-width-percent:0;mso-height-percent:0;mso-width-percent:0;mso-height-percent:0" o:hralign="center" o:hrstd="t" o:hr="t" fillcolor="#a0a0a0" stroked="f"/>
        </w:pict>
      </w:r>
    </w:p>
    <w:p w14:paraId="7CA327E6" w14:textId="77777777" w:rsidR="00DC1C11" w:rsidRPr="0088247D" w:rsidRDefault="00DC1C11" w:rsidP="00DC1C11">
      <w:pPr>
        <w:pStyle w:val="Heading2"/>
        <w:spacing w:line="240" w:lineRule="auto"/>
        <w:rPr>
          <w:rFonts w:ascii="Arial" w:hAnsi="Arial" w:cs="Arial"/>
          <w:sz w:val="22"/>
          <w:szCs w:val="22"/>
        </w:rPr>
      </w:pPr>
      <w:r w:rsidRPr="0088247D">
        <w:rPr>
          <w:rFonts w:ascii="Arial" w:hAnsi="Arial" w:cs="Arial"/>
          <w:sz w:val="22"/>
          <w:szCs w:val="22"/>
        </w:rPr>
        <w:t>Physical Abilities</w:t>
      </w:r>
    </w:p>
    <w:p w14:paraId="1A3E9E0A" w14:textId="3412CC31" w:rsidR="00DC1C11" w:rsidRPr="0088247D" w:rsidRDefault="00DC1C11" w:rsidP="00DC1C11">
      <w:pPr>
        <w:rPr>
          <w:rFonts w:ascii="Arial" w:hAnsi="Arial" w:cs="Arial"/>
          <w:color w:val="000000" w:themeColor="text1"/>
          <w:sz w:val="22"/>
        </w:rPr>
      </w:pPr>
      <w:r w:rsidRPr="0088247D">
        <w:rPr>
          <w:rFonts w:ascii="Arial" w:hAnsi="Arial" w:cs="Arial"/>
          <w:sz w:val="22"/>
        </w:rPr>
        <w:t>Prolonged repetitive movements or actions</w:t>
      </w:r>
      <w:r w:rsidRPr="0088247D">
        <w:rPr>
          <w:rFonts w:ascii="Arial" w:hAnsi="Arial" w:cs="Arial"/>
          <w:sz w:val="22"/>
        </w:rPr>
        <w:tab/>
      </w:r>
      <w:r w:rsidRPr="0088247D">
        <w:rPr>
          <w:rFonts w:ascii="Arial" w:hAnsi="Arial" w:cs="Arial"/>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sdt>
        <w:sdtPr>
          <w:rPr>
            <w:rFonts w:ascii="Arial" w:hAnsi="Arial" w:cs="Arial"/>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664712" w:rsidRPr="0088247D">
            <w:rPr>
              <w:rFonts w:ascii="Arial" w:hAnsi="Arial" w:cs="Arial"/>
              <w:color w:val="000000" w:themeColor="text1"/>
              <w:sz w:val="22"/>
            </w:rPr>
            <w:t>Occasionally &lt;30% Time</w:t>
          </w:r>
        </w:sdtContent>
      </w:sdt>
    </w:p>
    <w:p w14:paraId="6F41A64B" w14:textId="148AA14A" w:rsidR="00DC1C11" w:rsidRPr="0088247D" w:rsidRDefault="00DC1C11" w:rsidP="00DC1C11">
      <w:pPr>
        <w:shd w:val="clear" w:color="auto" w:fill="C5D2DA" w:themeFill="background2" w:themeFillShade="E6"/>
        <w:rPr>
          <w:rFonts w:ascii="Arial" w:hAnsi="Arial" w:cs="Arial"/>
          <w:b/>
          <w:bCs/>
          <w:color w:val="E73238" w:themeColor="accent2"/>
          <w:sz w:val="22"/>
        </w:rPr>
      </w:pPr>
      <w:r w:rsidRPr="0088247D">
        <w:rPr>
          <w:rFonts w:ascii="Arial" w:hAnsi="Arial" w:cs="Arial"/>
          <w:sz w:val="22"/>
        </w:rPr>
        <w:t>Moving or handling heavy loads</w:t>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r w:rsidRPr="0088247D">
        <w:rPr>
          <w:rFonts w:ascii="Arial" w:hAnsi="Arial" w:cs="Arial"/>
          <w:b/>
          <w:bCs/>
          <w:color w:val="E73238" w:themeColor="accent2"/>
          <w:sz w:val="22"/>
        </w:rPr>
        <w:tab/>
      </w:r>
      <w:sdt>
        <w:sdtPr>
          <w:rPr>
            <w:rFonts w:ascii="Arial" w:hAnsi="Arial" w:cs="Arial"/>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056E7" w:rsidRPr="0088247D">
            <w:rPr>
              <w:rFonts w:ascii="Arial" w:hAnsi="Arial" w:cs="Arial"/>
              <w:color w:val="000000" w:themeColor="text1"/>
              <w:sz w:val="22"/>
            </w:rPr>
            <w:t>Not applicable</w:t>
          </w:r>
        </w:sdtContent>
      </w:sdt>
    </w:p>
    <w:p w14:paraId="162F97B9" w14:textId="122E7495" w:rsidR="00C9549D" w:rsidRPr="0088247D" w:rsidRDefault="00000000" w:rsidP="002B5854">
      <w:pPr>
        <w:spacing w:before="0" w:after="0"/>
        <w:rPr>
          <w:rFonts w:ascii="Arial" w:hAnsi="Arial" w:cs="Arial"/>
          <w:color w:val="000000" w:themeColor="text1"/>
          <w:sz w:val="22"/>
        </w:rPr>
      </w:pPr>
      <w:r>
        <w:rPr>
          <w:rFonts w:ascii="Arial" w:hAnsi="Arial" w:cs="Arial"/>
          <w:b/>
          <w:bCs/>
          <w:noProof/>
          <w:sz w:val="22"/>
        </w:rPr>
        <w:pict w14:anchorId="7EE130C3">
          <v:rect id="_x0000_i1035" alt="" style="width:468pt;height:.05pt;mso-width-percent:0;mso-height-percent:0;mso-width-percent:0;mso-height-percent:0" o:hralign="center" o:hrstd="t" o:hr="t" fillcolor="#a0a0a0" stroked="f"/>
        </w:pict>
      </w:r>
      <w:bookmarkStart w:id="1" w:name="_Hlk187231256"/>
      <w:bookmarkEnd w:id="1"/>
    </w:p>
    <w:sectPr w:rsidR="00C9549D" w:rsidRPr="0088247D" w:rsidSect="00722340">
      <w:headerReference w:type="default" r:id="rId12"/>
      <w:footerReference w:type="default" r:id="rId13"/>
      <w:headerReference w:type="first" r:id="rId14"/>
      <w:footerReference w:type="first" r:id="rId15"/>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5CF4F" w14:textId="77777777" w:rsidR="00486550" w:rsidRDefault="00486550" w:rsidP="00850136">
      <w:r>
        <w:separator/>
      </w:r>
    </w:p>
  </w:endnote>
  <w:endnote w:type="continuationSeparator" w:id="0">
    <w:p w14:paraId="046A2040" w14:textId="77777777" w:rsidR="00486550" w:rsidRDefault="00486550" w:rsidP="00850136">
      <w:r>
        <w:continuationSeparator/>
      </w:r>
    </w:p>
  </w:endnote>
  <w:endnote w:type="continuationNotice" w:id="1">
    <w:p w14:paraId="71397E5D" w14:textId="77777777" w:rsidR="00486550" w:rsidRDefault="0048655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Noto Sans Sinhal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54C14" w14:textId="77777777" w:rsidR="00486550" w:rsidRDefault="00486550" w:rsidP="00850136">
      <w:r>
        <w:separator/>
      </w:r>
    </w:p>
  </w:footnote>
  <w:footnote w:type="continuationSeparator" w:id="0">
    <w:p w14:paraId="1257B39F" w14:textId="77777777" w:rsidR="00486550" w:rsidRDefault="00486550" w:rsidP="00850136">
      <w:r>
        <w:continuationSeparator/>
      </w:r>
    </w:p>
  </w:footnote>
  <w:footnote w:type="continuationNotice" w:id="1">
    <w:p w14:paraId="19500A57" w14:textId="77777777" w:rsidR="00486550" w:rsidRDefault="0048655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D8B1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9"/>
  </w:num>
  <w:num w:numId="2" w16cid:durableId="1468011908">
    <w:abstractNumId w:val="5"/>
  </w:num>
  <w:num w:numId="3" w16cid:durableId="1960061751">
    <w:abstractNumId w:val="4"/>
  </w:num>
  <w:num w:numId="4" w16cid:durableId="1331520153">
    <w:abstractNumId w:val="11"/>
  </w:num>
  <w:num w:numId="5" w16cid:durableId="1893731709">
    <w:abstractNumId w:val="8"/>
  </w:num>
  <w:num w:numId="6" w16cid:durableId="1357728833">
    <w:abstractNumId w:val="7"/>
  </w:num>
  <w:num w:numId="7" w16cid:durableId="1107307906">
    <w:abstractNumId w:val="3"/>
  </w:num>
  <w:num w:numId="8" w16cid:durableId="512182663">
    <w:abstractNumId w:val="1"/>
  </w:num>
  <w:num w:numId="9" w16cid:durableId="636883447">
    <w:abstractNumId w:val="13"/>
  </w:num>
  <w:num w:numId="10" w16cid:durableId="74933991">
    <w:abstractNumId w:val="14"/>
  </w:num>
  <w:num w:numId="11" w16cid:durableId="1388648237">
    <w:abstractNumId w:val="10"/>
  </w:num>
  <w:num w:numId="12" w16cid:durableId="206454054">
    <w:abstractNumId w:val="2"/>
  </w:num>
  <w:num w:numId="13" w16cid:durableId="543445794">
    <w:abstractNumId w:val="16"/>
  </w:num>
  <w:num w:numId="14" w16cid:durableId="812990400">
    <w:abstractNumId w:val="12"/>
  </w:num>
  <w:num w:numId="15" w16cid:durableId="198130965">
    <w:abstractNumId w:val="15"/>
  </w:num>
  <w:num w:numId="16" w16cid:durableId="2037348564">
    <w:abstractNumId w:val="6"/>
  </w:num>
  <w:num w:numId="17" w16cid:durableId="126050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272D4"/>
    <w:rsid w:val="0004217C"/>
    <w:rsid w:val="000542EC"/>
    <w:rsid w:val="0005647A"/>
    <w:rsid w:val="00075DA1"/>
    <w:rsid w:val="00085225"/>
    <w:rsid w:val="00096128"/>
    <w:rsid w:val="000B219D"/>
    <w:rsid w:val="000C0931"/>
    <w:rsid w:val="000E34C2"/>
    <w:rsid w:val="00111D9F"/>
    <w:rsid w:val="00130A71"/>
    <w:rsid w:val="00142290"/>
    <w:rsid w:val="00145231"/>
    <w:rsid w:val="001546B1"/>
    <w:rsid w:val="0015708B"/>
    <w:rsid w:val="001A2647"/>
    <w:rsid w:val="001A4165"/>
    <w:rsid w:val="001B067E"/>
    <w:rsid w:val="001B3AE8"/>
    <w:rsid w:val="001B565F"/>
    <w:rsid w:val="001C6141"/>
    <w:rsid w:val="00203A26"/>
    <w:rsid w:val="00207344"/>
    <w:rsid w:val="00207DB1"/>
    <w:rsid w:val="00232309"/>
    <w:rsid w:val="00244212"/>
    <w:rsid w:val="00256C9F"/>
    <w:rsid w:val="002666B4"/>
    <w:rsid w:val="00270ADD"/>
    <w:rsid w:val="00270F82"/>
    <w:rsid w:val="00271BCD"/>
    <w:rsid w:val="00282DEC"/>
    <w:rsid w:val="00291D9B"/>
    <w:rsid w:val="00295A44"/>
    <w:rsid w:val="002A19D4"/>
    <w:rsid w:val="002B1FAD"/>
    <w:rsid w:val="002B5854"/>
    <w:rsid w:val="002C7987"/>
    <w:rsid w:val="002D75C9"/>
    <w:rsid w:val="002E71AC"/>
    <w:rsid w:val="0030273F"/>
    <w:rsid w:val="00334BCE"/>
    <w:rsid w:val="00341D3D"/>
    <w:rsid w:val="00351A95"/>
    <w:rsid w:val="00351AEA"/>
    <w:rsid w:val="0035739F"/>
    <w:rsid w:val="003948DC"/>
    <w:rsid w:val="003979F4"/>
    <w:rsid w:val="003A34A2"/>
    <w:rsid w:val="003C3F9A"/>
    <w:rsid w:val="003F567D"/>
    <w:rsid w:val="003F60DD"/>
    <w:rsid w:val="00402288"/>
    <w:rsid w:val="0041703D"/>
    <w:rsid w:val="00450310"/>
    <w:rsid w:val="00482867"/>
    <w:rsid w:val="00486550"/>
    <w:rsid w:val="0048776D"/>
    <w:rsid w:val="00494C6E"/>
    <w:rsid w:val="004A3DAA"/>
    <w:rsid w:val="004A5C0A"/>
    <w:rsid w:val="004C2AD4"/>
    <w:rsid w:val="004D46AB"/>
    <w:rsid w:val="004D60E8"/>
    <w:rsid w:val="004F4DE9"/>
    <w:rsid w:val="005047B7"/>
    <w:rsid w:val="00517B6B"/>
    <w:rsid w:val="00527707"/>
    <w:rsid w:val="00577C4D"/>
    <w:rsid w:val="00586436"/>
    <w:rsid w:val="00587D40"/>
    <w:rsid w:val="00594D7E"/>
    <w:rsid w:val="00595EEB"/>
    <w:rsid w:val="005967DA"/>
    <w:rsid w:val="00597215"/>
    <w:rsid w:val="005B1308"/>
    <w:rsid w:val="005B29A7"/>
    <w:rsid w:val="005C31DB"/>
    <w:rsid w:val="00601792"/>
    <w:rsid w:val="00633449"/>
    <w:rsid w:val="00640CC3"/>
    <w:rsid w:val="0066216F"/>
    <w:rsid w:val="00663881"/>
    <w:rsid w:val="00664712"/>
    <w:rsid w:val="0067133F"/>
    <w:rsid w:val="006807C5"/>
    <w:rsid w:val="00691E77"/>
    <w:rsid w:val="006A5584"/>
    <w:rsid w:val="006C3E01"/>
    <w:rsid w:val="006C64E5"/>
    <w:rsid w:val="006D162A"/>
    <w:rsid w:val="006E3F8E"/>
    <w:rsid w:val="006F0DDE"/>
    <w:rsid w:val="006F7EF1"/>
    <w:rsid w:val="00700FEC"/>
    <w:rsid w:val="00707232"/>
    <w:rsid w:val="00722340"/>
    <w:rsid w:val="00726A71"/>
    <w:rsid w:val="00740CAA"/>
    <w:rsid w:val="0074761E"/>
    <w:rsid w:val="00764913"/>
    <w:rsid w:val="007653EA"/>
    <w:rsid w:val="00783F34"/>
    <w:rsid w:val="00794B56"/>
    <w:rsid w:val="007A0463"/>
    <w:rsid w:val="007A5AD0"/>
    <w:rsid w:val="007A5BE2"/>
    <w:rsid w:val="007B287A"/>
    <w:rsid w:val="007D5C4A"/>
    <w:rsid w:val="007E77F9"/>
    <w:rsid w:val="008118FF"/>
    <w:rsid w:val="00812F3B"/>
    <w:rsid w:val="00836B83"/>
    <w:rsid w:val="00850136"/>
    <w:rsid w:val="00862042"/>
    <w:rsid w:val="0088247D"/>
    <w:rsid w:val="00883B4C"/>
    <w:rsid w:val="00886EF0"/>
    <w:rsid w:val="008A448A"/>
    <w:rsid w:val="008A5177"/>
    <w:rsid w:val="008B0F71"/>
    <w:rsid w:val="008F1561"/>
    <w:rsid w:val="008F1F12"/>
    <w:rsid w:val="00905B1B"/>
    <w:rsid w:val="0093015B"/>
    <w:rsid w:val="00930F16"/>
    <w:rsid w:val="0093666C"/>
    <w:rsid w:val="00936CA7"/>
    <w:rsid w:val="009548CE"/>
    <w:rsid w:val="009608CA"/>
    <w:rsid w:val="00987295"/>
    <w:rsid w:val="009A009C"/>
    <w:rsid w:val="009A602E"/>
    <w:rsid w:val="009C137A"/>
    <w:rsid w:val="009D1D17"/>
    <w:rsid w:val="009D6FC3"/>
    <w:rsid w:val="009E5DB1"/>
    <w:rsid w:val="009E66DA"/>
    <w:rsid w:val="009F09D1"/>
    <w:rsid w:val="009F1075"/>
    <w:rsid w:val="00A013BA"/>
    <w:rsid w:val="00A056E7"/>
    <w:rsid w:val="00A2516E"/>
    <w:rsid w:val="00A3078C"/>
    <w:rsid w:val="00A40716"/>
    <w:rsid w:val="00A574E8"/>
    <w:rsid w:val="00A61685"/>
    <w:rsid w:val="00A64E71"/>
    <w:rsid w:val="00A66BF4"/>
    <w:rsid w:val="00A74C90"/>
    <w:rsid w:val="00AA762D"/>
    <w:rsid w:val="00B2394B"/>
    <w:rsid w:val="00B25DB3"/>
    <w:rsid w:val="00B35F8D"/>
    <w:rsid w:val="00B63A6F"/>
    <w:rsid w:val="00B8050D"/>
    <w:rsid w:val="00B9140F"/>
    <w:rsid w:val="00BA0543"/>
    <w:rsid w:val="00BA4938"/>
    <w:rsid w:val="00BB1088"/>
    <w:rsid w:val="00BB6EA9"/>
    <w:rsid w:val="00BD5FBF"/>
    <w:rsid w:val="00C01ED8"/>
    <w:rsid w:val="00C04435"/>
    <w:rsid w:val="00C2226B"/>
    <w:rsid w:val="00C37E2C"/>
    <w:rsid w:val="00C4340B"/>
    <w:rsid w:val="00C6007A"/>
    <w:rsid w:val="00C6135A"/>
    <w:rsid w:val="00C721CF"/>
    <w:rsid w:val="00C836E2"/>
    <w:rsid w:val="00C862FF"/>
    <w:rsid w:val="00C86602"/>
    <w:rsid w:val="00C8781A"/>
    <w:rsid w:val="00C952E6"/>
    <w:rsid w:val="00C9549D"/>
    <w:rsid w:val="00CA2289"/>
    <w:rsid w:val="00CB1D5C"/>
    <w:rsid w:val="00CB500A"/>
    <w:rsid w:val="00CC42EE"/>
    <w:rsid w:val="00CD20C8"/>
    <w:rsid w:val="00CD4E5C"/>
    <w:rsid w:val="00CE2869"/>
    <w:rsid w:val="00CE75C9"/>
    <w:rsid w:val="00CF12EC"/>
    <w:rsid w:val="00CF2A12"/>
    <w:rsid w:val="00D03506"/>
    <w:rsid w:val="00D164F7"/>
    <w:rsid w:val="00D41E20"/>
    <w:rsid w:val="00D552D1"/>
    <w:rsid w:val="00D56D51"/>
    <w:rsid w:val="00D56E08"/>
    <w:rsid w:val="00D84B5B"/>
    <w:rsid w:val="00D86E92"/>
    <w:rsid w:val="00DA0322"/>
    <w:rsid w:val="00DA2124"/>
    <w:rsid w:val="00DC1C11"/>
    <w:rsid w:val="00DC222E"/>
    <w:rsid w:val="00DD270E"/>
    <w:rsid w:val="00DE1426"/>
    <w:rsid w:val="00DF70E3"/>
    <w:rsid w:val="00E13B1E"/>
    <w:rsid w:val="00E35221"/>
    <w:rsid w:val="00E37A82"/>
    <w:rsid w:val="00E416F9"/>
    <w:rsid w:val="00E51761"/>
    <w:rsid w:val="00E5700A"/>
    <w:rsid w:val="00E60932"/>
    <w:rsid w:val="00E76A54"/>
    <w:rsid w:val="00E76E9F"/>
    <w:rsid w:val="00E87318"/>
    <w:rsid w:val="00E907DE"/>
    <w:rsid w:val="00EC6636"/>
    <w:rsid w:val="00EF14A1"/>
    <w:rsid w:val="00F431FF"/>
    <w:rsid w:val="00F46BA1"/>
    <w:rsid w:val="00F51161"/>
    <w:rsid w:val="00F56318"/>
    <w:rsid w:val="00F61932"/>
    <w:rsid w:val="00F6492D"/>
    <w:rsid w:val="00F92235"/>
    <w:rsid w:val="00F94044"/>
    <w:rsid w:val="00FC191A"/>
    <w:rsid w:val="00FC62ED"/>
    <w:rsid w:val="00FD7026"/>
    <w:rsid w:val="00FE3660"/>
    <w:rsid w:val="041E4D81"/>
    <w:rsid w:val="5E80F68C"/>
    <w:rsid w:val="7B289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styleId="NormalWeb">
    <w:name w:val="Normal (Web)"/>
    <w:basedOn w:val="Normal"/>
    <w:uiPriority w:val="99"/>
    <w:semiHidden/>
    <w:unhideWhenUsed/>
    <w:rsid w:val="00DF70E3"/>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DF70E3"/>
    <w:rPr>
      <w:b/>
      <w:bCs/>
    </w:rPr>
  </w:style>
  <w:style w:type="paragraph" w:styleId="ListBullet">
    <w:name w:val="List Bullet"/>
    <w:basedOn w:val="Normal"/>
    <w:rsid w:val="006A5584"/>
    <w:pPr>
      <w:numPr>
        <w:numId w:val="17"/>
      </w:numPr>
      <w:tabs>
        <w:tab w:val="clear" w:pos="360"/>
      </w:tabs>
      <w:overflowPunct w:val="0"/>
      <w:autoSpaceDE w:val="0"/>
      <w:autoSpaceDN w:val="0"/>
      <w:adjustRightInd w:val="0"/>
      <w:spacing w:before="60" w:after="60"/>
      <w:ind w:left="0" w:firstLine="0"/>
      <w:textAlignment w:val="baseline"/>
    </w:pPr>
    <w:rPr>
      <w:rFonts w:eastAsia="Times New Roman" w:cs="Times New Roman"/>
      <w:kern w:val="0"/>
      <w:sz w:val="18"/>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Noto Sans Sinhala"/>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272D4"/>
    <w:rsid w:val="000A5732"/>
    <w:rsid w:val="000B41E7"/>
    <w:rsid w:val="00130A71"/>
    <w:rsid w:val="00164263"/>
    <w:rsid w:val="001B3AE8"/>
    <w:rsid w:val="00256C9F"/>
    <w:rsid w:val="002B75C8"/>
    <w:rsid w:val="0030273F"/>
    <w:rsid w:val="00351A95"/>
    <w:rsid w:val="003F567D"/>
    <w:rsid w:val="0048776D"/>
    <w:rsid w:val="004C2AD4"/>
    <w:rsid w:val="00595EEB"/>
    <w:rsid w:val="00601792"/>
    <w:rsid w:val="006807C5"/>
    <w:rsid w:val="006F0DDE"/>
    <w:rsid w:val="00727B4D"/>
    <w:rsid w:val="00751014"/>
    <w:rsid w:val="00783F34"/>
    <w:rsid w:val="007B7EC1"/>
    <w:rsid w:val="007D5C4A"/>
    <w:rsid w:val="00803B65"/>
    <w:rsid w:val="0083084C"/>
    <w:rsid w:val="008343EC"/>
    <w:rsid w:val="0093015B"/>
    <w:rsid w:val="00936CA7"/>
    <w:rsid w:val="009548CE"/>
    <w:rsid w:val="00961673"/>
    <w:rsid w:val="009A009C"/>
    <w:rsid w:val="00AC7EEF"/>
    <w:rsid w:val="00B03C34"/>
    <w:rsid w:val="00B33B55"/>
    <w:rsid w:val="00B35F8D"/>
    <w:rsid w:val="00B76E0F"/>
    <w:rsid w:val="00C04435"/>
    <w:rsid w:val="00C12CB4"/>
    <w:rsid w:val="00C6007A"/>
    <w:rsid w:val="00C6135A"/>
    <w:rsid w:val="00CB500A"/>
    <w:rsid w:val="00D164F7"/>
    <w:rsid w:val="00D1789B"/>
    <w:rsid w:val="00DA2124"/>
    <w:rsid w:val="00DC222E"/>
    <w:rsid w:val="00E37A82"/>
    <w:rsid w:val="00E51761"/>
    <w:rsid w:val="00F92235"/>
    <w:rsid w:val="00F94044"/>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ff828e51572c9aeb2cc7e04c16d735ea">
  <xsd:schema xmlns:xsd="http://www.w3.org/2001/XMLSchema" xmlns:xs="http://www.w3.org/2001/XMLSchema" xmlns:p="http://schemas.microsoft.com/office/2006/metadata/properties" xmlns:ns2="01131c50-902b-4c00-8c9a-0bdfe8992f8d" targetNamespace="http://schemas.microsoft.com/office/2006/metadata/properties" ma:root="true" ma:fieldsID="dfca317f7a78e3feecb90bd8d6b40aba"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BC2864C4-5489-44E1-9132-05397C149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1777</Words>
  <Characters>12694</Characters>
  <Application>Microsoft Office Word</Application>
  <DocSecurity>0</DocSecurity>
  <Lines>241</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Wayne Wan</cp:lastModifiedBy>
  <cp:revision>41</cp:revision>
  <dcterms:created xsi:type="dcterms:W3CDTF">2026-06-17T14:35:00Z</dcterms:created>
  <dcterms:modified xsi:type="dcterms:W3CDTF">2026-09-17T15:23:00Z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